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0CBB1" w14:textId="2E2A5A36" w:rsidR="003721F5" w:rsidRPr="00ED3655" w:rsidRDefault="002A4282" w:rsidP="00A82209">
      <w:pPr>
        <w:spacing w:after="4" w:line="250" w:lineRule="auto"/>
        <w:ind w:right="2102" w:firstLine="198"/>
        <w:jc w:val="center"/>
        <w:rPr>
          <w:b/>
          <w:color w:val="auto"/>
          <w:sz w:val="24"/>
          <w:szCs w:val="24"/>
        </w:rPr>
      </w:pPr>
      <w:r w:rsidRPr="00ED3655">
        <w:rPr>
          <w:b/>
          <w:color w:val="auto"/>
          <w:sz w:val="24"/>
          <w:szCs w:val="24"/>
        </w:rPr>
        <w:t xml:space="preserve">     </w:t>
      </w:r>
      <w:r w:rsidR="00A82209" w:rsidRPr="00ED3655">
        <w:rPr>
          <w:b/>
          <w:color w:val="auto"/>
          <w:sz w:val="24"/>
          <w:szCs w:val="24"/>
        </w:rPr>
        <w:t xml:space="preserve">      </w:t>
      </w:r>
      <w:r w:rsidR="003721F5" w:rsidRPr="00ED3655">
        <w:rPr>
          <w:b/>
          <w:color w:val="auto"/>
          <w:sz w:val="24"/>
          <w:szCs w:val="24"/>
        </w:rPr>
        <w:t>Planning Committee</w:t>
      </w:r>
    </w:p>
    <w:p w14:paraId="60532941" w14:textId="05D81990" w:rsidR="003721F5" w:rsidRPr="00ED3655" w:rsidRDefault="00586286" w:rsidP="00586286">
      <w:pPr>
        <w:spacing w:after="4" w:line="250" w:lineRule="auto"/>
        <w:ind w:left="1587" w:right="3108" w:firstLine="198"/>
        <w:jc w:val="center"/>
        <w:rPr>
          <w:b/>
          <w:color w:val="auto"/>
          <w:sz w:val="24"/>
          <w:szCs w:val="24"/>
        </w:rPr>
      </w:pPr>
      <w:r w:rsidRPr="00ED3655">
        <w:rPr>
          <w:b/>
          <w:color w:val="auto"/>
          <w:sz w:val="24"/>
          <w:szCs w:val="24"/>
        </w:rPr>
        <w:t xml:space="preserve">    </w:t>
      </w:r>
      <w:r w:rsidR="002273F9" w:rsidRPr="00ED3655">
        <w:rPr>
          <w:b/>
          <w:color w:val="auto"/>
          <w:sz w:val="24"/>
          <w:szCs w:val="24"/>
        </w:rPr>
        <w:t xml:space="preserve">Tuesday </w:t>
      </w:r>
      <w:r w:rsidR="0021236C">
        <w:rPr>
          <w:b/>
          <w:color w:val="auto"/>
          <w:sz w:val="24"/>
          <w:szCs w:val="24"/>
        </w:rPr>
        <w:t>11</w:t>
      </w:r>
      <w:r w:rsidR="0021236C" w:rsidRPr="0021236C">
        <w:rPr>
          <w:b/>
          <w:color w:val="auto"/>
          <w:sz w:val="24"/>
          <w:szCs w:val="24"/>
          <w:vertAlign w:val="superscript"/>
        </w:rPr>
        <w:t>th</w:t>
      </w:r>
      <w:r w:rsidR="0021236C">
        <w:rPr>
          <w:b/>
          <w:color w:val="auto"/>
          <w:sz w:val="24"/>
          <w:szCs w:val="24"/>
        </w:rPr>
        <w:t xml:space="preserve"> October</w:t>
      </w:r>
      <w:r w:rsidR="00CA4E0B" w:rsidRPr="00ED3655">
        <w:rPr>
          <w:b/>
          <w:color w:val="auto"/>
          <w:sz w:val="24"/>
          <w:szCs w:val="24"/>
        </w:rPr>
        <w:t xml:space="preserve"> 2022</w:t>
      </w:r>
    </w:p>
    <w:p w14:paraId="7162884A" w14:textId="77777777" w:rsidR="00D6216A" w:rsidRPr="00ED3655" w:rsidRDefault="00586286" w:rsidP="00586286">
      <w:pPr>
        <w:spacing w:after="4" w:line="250" w:lineRule="auto"/>
        <w:ind w:left="1389" w:right="3108" w:firstLine="198"/>
        <w:jc w:val="center"/>
        <w:rPr>
          <w:b/>
          <w:color w:val="auto"/>
          <w:sz w:val="24"/>
          <w:szCs w:val="24"/>
        </w:rPr>
      </w:pPr>
      <w:r w:rsidRPr="00ED3655">
        <w:rPr>
          <w:b/>
          <w:color w:val="auto"/>
          <w:sz w:val="24"/>
          <w:szCs w:val="24"/>
        </w:rPr>
        <w:t xml:space="preserve">        </w:t>
      </w:r>
      <w:r w:rsidR="00702EDF" w:rsidRPr="00ED3655">
        <w:rPr>
          <w:b/>
          <w:color w:val="auto"/>
          <w:sz w:val="24"/>
          <w:szCs w:val="24"/>
        </w:rPr>
        <w:t>10.30</w:t>
      </w:r>
      <w:r w:rsidR="002E0DD0" w:rsidRPr="00ED3655">
        <w:rPr>
          <w:b/>
          <w:color w:val="auto"/>
          <w:sz w:val="24"/>
          <w:szCs w:val="24"/>
        </w:rPr>
        <w:t>am</w:t>
      </w:r>
      <w:r w:rsidR="00D6216A" w:rsidRPr="00ED3655">
        <w:rPr>
          <w:b/>
          <w:color w:val="auto"/>
          <w:sz w:val="24"/>
          <w:szCs w:val="24"/>
        </w:rPr>
        <w:t xml:space="preserve"> - 12.30pm</w:t>
      </w:r>
    </w:p>
    <w:p w14:paraId="6C136B60" w14:textId="7CDC6562" w:rsidR="001E0717" w:rsidRPr="00ED3655" w:rsidRDefault="002A4282" w:rsidP="002A4282">
      <w:pPr>
        <w:spacing w:after="4" w:line="250" w:lineRule="auto"/>
        <w:ind w:right="3108"/>
        <w:rPr>
          <w:b/>
          <w:color w:val="auto"/>
          <w:sz w:val="24"/>
          <w:szCs w:val="24"/>
        </w:rPr>
      </w:pPr>
      <w:r w:rsidRPr="00ED3655">
        <w:rPr>
          <w:b/>
          <w:color w:val="auto"/>
          <w:sz w:val="24"/>
          <w:szCs w:val="24"/>
        </w:rPr>
        <w:t xml:space="preserve">                                                   </w:t>
      </w:r>
      <w:r w:rsidR="00586286" w:rsidRPr="00ED3655">
        <w:rPr>
          <w:b/>
          <w:color w:val="auto"/>
          <w:sz w:val="24"/>
          <w:szCs w:val="24"/>
        </w:rPr>
        <w:t xml:space="preserve">   </w:t>
      </w:r>
      <w:r w:rsidR="001E0717" w:rsidRPr="00ED3655">
        <w:rPr>
          <w:b/>
          <w:color w:val="auto"/>
          <w:sz w:val="24"/>
          <w:szCs w:val="24"/>
        </w:rPr>
        <w:t>Council Chamber</w:t>
      </w:r>
    </w:p>
    <w:p w14:paraId="400B42AD" w14:textId="39EF28A1" w:rsidR="003A0B7F" w:rsidRPr="00ED3655" w:rsidRDefault="00586286" w:rsidP="00586286">
      <w:pPr>
        <w:spacing w:after="4" w:line="250" w:lineRule="auto"/>
        <w:ind w:left="1587" w:right="2984" w:firstLine="198"/>
        <w:jc w:val="center"/>
        <w:rPr>
          <w:b/>
          <w:color w:val="auto"/>
          <w:sz w:val="24"/>
          <w:szCs w:val="24"/>
        </w:rPr>
      </w:pPr>
      <w:r w:rsidRPr="00ED3655">
        <w:rPr>
          <w:b/>
          <w:color w:val="auto"/>
          <w:sz w:val="24"/>
          <w:szCs w:val="24"/>
        </w:rPr>
        <w:t xml:space="preserve">  </w:t>
      </w:r>
      <w:r w:rsidR="00A82209" w:rsidRPr="00ED3655">
        <w:rPr>
          <w:b/>
          <w:color w:val="auto"/>
          <w:sz w:val="24"/>
          <w:szCs w:val="24"/>
        </w:rPr>
        <w:t>Minutes</w:t>
      </w:r>
    </w:p>
    <w:p w14:paraId="0B09C9FB" w14:textId="77777777" w:rsidR="005117DB" w:rsidRPr="00ED3655" w:rsidRDefault="005117DB" w:rsidP="003721F5">
      <w:pPr>
        <w:spacing w:after="4" w:line="250" w:lineRule="auto"/>
        <w:ind w:left="3122" w:right="2984"/>
        <w:jc w:val="center"/>
        <w:rPr>
          <w:b/>
          <w:color w:val="auto"/>
          <w:sz w:val="8"/>
          <w:szCs w:val="8"/>
        </w:rPr>
      </w:pPr>
    </w:p>
    <w:p w14:paraId="76A098F1" w14:textId="665DF87F" w:rsidR="00A82209" w:rsidRPr="00ED3655" w:rsidRDefault="00A82209" w:rsidP="002A4282">
      <w:pPr>
        <w:pStyle w:val="ListParagraph"/>
        <w:autoSpaceDE w:val="0"/>
        <w:autoSpaceDN w:val="0"/>
        <w:spacing w:after="0" w:line="240" w:lineRule="auto"/>
        <w:ind w:firstLine="0"/>
        <w:rPr>
          <w:rFonts w:eastAsia="Times New Roman"/>
          <w:b/>
          <w:bCs/>
          <w:color w:val="auto"/>
          <w:sz w:val="24"/>
          <w:szCs w:val="24"/>
        </w:rPr>
      </w:pPr>
      <w:r w:rsidRPr="00ED3655">
        <w:rPr>
          <w:rFonts w:eastAsia="Times New Roman"/>
          <w:b/>
          <w:bCs/>
          <w:color w:val="auto"/>
          <w:sz w:val="24"/>
          <w:szCs w:val="24"/>
        </w:rPr>
        <w:t xml:space="preserve">Present: </w:t>
      </w:r>
      <w:r w:rsidR="002A4282" w:rsidRPr="00ED3655">
        <w:rPr>
          <w:rFonts w:eastAsia="Times New Roman"/>
          <w:b/>
          <w:bCs/>
          <w:color w:val="auto"/>
          <w:sz w:val="24"/>
          <w:szCs w:val="24"/>
        </w:rPr>
        <w:t xml:space="preserve">Cllrs M </w:t>
      </w:r>
      <w:r w:rsidR="0021236C">
        <w:rPr>
          <w:rFonts w:eastAsia="Times New Roman"/>
          <w:b/>
          <w:bCs/>
          <w:color w:val="auto"/>
          <w:sz w:val="24"/>
          <w:szCs w:val="24"/>
        </w:rPr>
        <w:t>Cox;</w:t>
      </w:r>
      <w:r w:rsidR="00CA4E0B" w:rsidRPr="00ED3655">
        <w:rPr>
          <w:rFonts w:eastAsia="Times New Roman"/>
          <w:b/>
          <w:bCs/>
          <w:color w:val="auto"/>
          <w:sz w:val="24"/>
          <w:szCs w:val="24"/>
        </w:rPr>
        <w:t xml:space="preserve"> </w:t>
      </w:r>
      <w:r w:rsidR="002A4282" w:rsidRPr="00ED3655">
        <w:rPr>
          <w:rFonts w:eastAsia="Times New Roman"/>
          <w:b/>
          <w:bCs/>
          <w:color w:val="auto"/>
          <w:sz w:val="24"/>
          <w:szCs w:val="24"/>
        </w:rPr>
        <w:t>P Kyne</w:t>
      </w:r>
      <w:r w:rsidR="0021236C">
        <w:rPr>
          <w:rFonts w:eastAsia="Times New Roman"/>
          <w:b/>
          <w:bCs/>
          <w:color w:val="auto"/>
          <w:sz w:val="24"/>
          <w:szCs w:val="24"/>
        </w:rPr>
        <w:t xml:space="preserve">; H Lusty; </w:t>
      </w:r>
      <w:r w:rsidR="00A50FB9">
        <w:rPr>
          <w:rFonts w:eastAsia="Times New Roman"/>
          <w:b/>
          <w:bCs/>
          <w:color w:val="auto"/>
          <w:sz w:val="24"/>
          <w:szCs w:val="24"/>
        </w:rPr>
        <w:t>C Elsmore</w:t>
      </w:r>
    </w:p>
    <w:p w14:paraId="4AB14AB4" w14:textId="77777777" w:rsidR="00910E51" w:rsidRPr="00ED3655" w:rsidRDefault="00910E51" w:rsidP="002A4282">
      <w:pPr>
        <w:pStyle w:val="ListParagraph"/>
        <w:autoSpaceDE w:val="0"/>
        <w:autoSpaceDN w:val="0"/>
        <w:spacing w:after="0" w:line="240" w:lineRule="auto"/>
        <w:ind w:firstLine="0"/>
        <w:rPr>
          <w:rFonts w:eastAsia="Times New Roman"/>
          <w:b/>
          <w:bCs/>
          <w:color w:val="auto"/>
          <w:sz w:val="8"/>
          <w:szCs w:val="8"/>
        </w:rPr>
      </w:pPr>
    </w:p>
    <w:p w14:paraId="0F81B1C3" w14:textId="77777777" w:rsidR="0021236C" w:rsidRDefault="00A82209" w:rsidP="00910E51">
      <w:pPr>
        <w:pStyle w:val="ListParagraph"/>
        <w:numPr>
          <w:ilvl w:val="0"/>
          <w:numId w:val="11"/>
        </w:numPr>
        <w:autoSpaceDE w:val="0"/>
        <w:autoSpaceDN w:val="0"/>
        <w:spacing w:after="0" w:line="240" w:lineRule="auto"/>
        <w:rPr>
          <w:rFonts w:eastAsia="Times New Roman"/>
          <w:b/>
          <w:bCs/>
          <w:color w:val="auto"/>
          <w:sz w:val="24"/>
          <w:szCs w:val="24"/>
        </w:rPr>
      </w:pPr>
      <w:r w:rsidRPr="00ED3655">
        <w:rPr>
          <w:rFonts w:eastAsia="Times New Roman"/>
          <w:b/>
          <w:bCs/>
          <w:color w:val="auto"/>
          <w:sz w:val="24"/>
          <w:szCs w:val="24"/>
        </w:rPr>
        <w:t>A</w:t>
      </w:r>
      <w:r w:rsidR="003A0B7F" w:rsidRPr="00ED3655">
        <w:rPr>
          <w:rFonts w:eastAsia="Times New Roman"/>
          <w:b/>
          <w:bCs/>
          <w:color w:val="auto"/>
          <w:sz w:val="24"/>
          <w:szCs w:val="24"/>
        </w:rPr>
        <w:t>pologies</w:t>
      </w:r>
      <w:r w:rsidR="00CA4E0B" w:rsidRPr="00ED3655">
        <w:rPr>
          <w:rFonts w:eastAsia="Times New Roman"/>
          <w:b/>
          <w:bCs/>
          <w:color w:val="auto"/>
          <w:sz w:val="24"/>
          <w:szCs w:val="24"/>
        </w:rPr>
        <w:t xml:space="preserve"> received from</w:t>
      </w:r>
      <w:r w:rsidR="0021236C">
        <w:rPr>
          <w:rFonts w:eastAsia="Times New Roman"/>
          <w:b/>
          <w:bCs/>
          <w:color w:val="auto"/>
          <w:sz w:val="24"/>
          <w:szCs w:val="24"/>
        </w:rPr>
        <w:t xml:space="preserve"> Cllr S Cox</w:t>
      </w:r>
      <w:r w:rsidR="00CA4E0B" w:rsidRPr="00ED3655">
        <w:rPr>
          <w:rFonts w:eastAsia="Times New Roman"/>
          <w:b/>
          <w:bCs/>
          <w:color w:val="auto"/>
          <w:sz w:val="24"/>
          <w:szCs w:val="24"/>
        </w:rPr>
        <w:t xml:space="preserve"> </w:t>
      </w:r>
    </w:p>
    <w:p w14:paraId="11966193" w14:textId="3CE582CF" w:rsidR="003A0B7F" w:rsidRPr="00ED3655" w:rsidRDefault="007F42EF" w:rsidP="0021236C">
      <w:pPr>
        <w:pStyle w:val="ListParagraph"/>
        <w:autoSpaceDE w:val="0"/>
        <w:autoSpaceDN w:val="0"/>
        <w:spacing w:after="0" w:line="240" w:lineRule="auto"/>
        <w:ind w:left="785" w:firstLine="0"/>
        <w:rPr>
          <w:rFonts w:eastAsia="Times New Roman"/>
          <w:b/>
          <w:bCs/>
          <w:color w:val="auto"/>
          <w:sz w:val="24"/>
          <w:szCs w:val="24"/>
        </w:rPr>
      </w:pPr>
      <w:r w:rsidRPr="00ED3655">
        <w:rPr>
          <w:rFonts w:eastAsia="Times New Roman"/>
          <w:b/>
          <w:bCs/>
          <w:color w:val="auto"/>
          <w:sz w:val="24"/>
          <w:szCs w:val="24"/>
        </w:rPr>
        <w:t xml:space="preserve">Administrative Assistant </w:t>
      </w:r>
      <w:r w:rsidR="0021236C">
        <w:rPr>
          <w:rFonts w:eastAsia="Times New Roman"/>
          <w:b/>
          <w:bCs/>
          <w:color w:val="auto"/>
          <w:sz w:val="24"/>
          <w:szCs w:val="24"/>
        </w:rPr>
        <w:t>Laura Jayne</w:t>
      </w:r>
      <w:r w:rsidR="00CA4E0B" w:rsidRPr="00ED3655">
        <w:rPr>
          <w:rFonts w:eastAsia="Times New Roman"/>
          <w:b/>
          <w:bCs/>
          <w:color w:val="auto"/>
          <w:sz w:val="24"/>
          <w:szCs w:val="24"/>
        </w:rPr>
        <w:t xml:space="preserve"> took minutes </w:t>
      </w:r>
    </w:p>
    <w:p w14:paraId="24FEEE22" w14:textId="77777777" w:rsidR="007F42EF" w:rsidRPr="00ED3655" w:rsidRDefault="007F42EF" w:rsidP="007F42EF">
      <w:pPr>
        <w:pStyle w:val="ListParagraph"/>
        <w:autoSpaceDE w:val="0"/>
        <w:autoSpaceDN w:val="0"/>
        <w:spacing w:after="0" w:line="240" w:lineRule="auto"/>
        <w:ind w:left="927" w:firstLine="0"/>
        <w:rPr>
          <w:rFonts w:eastAsia="Times New Roman"/>
          <w:b/>
          <w:bCs/>
          <w:color w:val="auto"/>
          <w:sz w:val="8"/>
          <w:szCs w:val="8"/>
        </w:rPr>
      </w:pPr>
    </w:p>
    <w:p w14:paraId="512A1181" w14:textId="6F440D49" w:rsidR="003A0B7F" w:rsidRPr="00ED3655" w:rsidRDefault="007F42EF" w:rsidP="003A0B7F">
      <w:pPr>
        <w:pStyle w:val="ListParagraph"/>
        <w:numPr>
          <w:ilvl w:val="0"/>
          <w:numId w:val="11"/>
        </w:numPr>
        <w:autoSpaceDE w:val="0"/>
        <w:autoSpaceDN w:val="0"/>
        <w:spacing w:after="0" w:line="240" w:lineRule="auto"/>
        <w:rPr>
          <w:rFonts w:eastAsia="Times New Roman"/>
          <w:b/>
          <w:bCs/>
          <w:color w:val="auto"/>
          <w:sz w:val="24"/>
          <w:szCs w:val="24"/>
        </w:rPr>
      </w:pPr>
      <w:r w:rsidRPr="00ED3655">
        <w:rPr>
          <w:rFonts w:eastAsia="Times New Roman"/>
          <w:b/>
          <w:bCs/>
          <w:color w:val="auto"/>
          <w:sz w:val="24"/>
          <w:szCs w:val="24"/>
        </w:rPr>
        <w:t xml:space="preserve">There were no </w:t>
      </w:r>
      <w:r w:rsidR="00CA4E0B" w:rsidRPr="00ED3655">
        <w:rPr>
          <w:rFonts w:eastAsia="Times New Roman"/>
          <w:b/>
          <w:bCs/>
          <w:color w:val="auto"/>
          <w:sz w:val="24"/>
          <w:szCs w:val="24"/>
        </w:rPr>
        <w:t>declarations of interest</w:t>
      </w:r>
    </w:p>
    <w:p w14:paraId="55EE582E" w14:textId="183A0DF5" w:rsidR="003A0B7F" w:rsidRPr="00ED3655" w:rsidRDefault="00702EDF" w:rsidP="003A0B7F">
      <w:pPr>
        <w:pStyle w:val="ListParagraph"/>
        <w:numPr>
          <w:ilvl w:val="0"/>
          <w:numId w:val="11"/>
        </w:numPr>
        <w:autoSpaceDE w:val="0"/>
        <w:autoSpaceDN w:val="0"/>
        <w:spacing w:after="0" w:line="240" w:lineRule="auto"/>
        <w:rPr>
          <w:rFonts w:eastAsia="Times New Roman"/>
          <w:b/>
          <w:bCs/>
          <w:color w:val="auto"/>
          <w:sz w:val="24"/>
          <w:szCs w:val="24"/>
        </w:rPr>
      </w:pPr>
      <w:r w:rsidRPr="00ED3655">
        <w:rPr>
          <w:rFonts w:eastAsia="Times New Roman"/>
          <w:b/>
          <w:bCs/>
          <w:color w:val="auto"/>
          <w:sz w:val="24"/>
          <w:szCs w:val="24"/>
        </w:rPr>
        <w:t>T</w:t>
      </w:r>
      <w:r w:rsidR="000449E5" w:rsidRPr="00ED3655">
        <w:rPr>
          <w:rFonts w:eastAsia="Times New Roman"/>
          <w:b/>
          <w:bCs/>
          <w:color w:val="auto"/>
          <w:sz w:val="24"/>
          <w:szCs w:val="24"/>
        </w:rPr>
        <w:t xml:space="preserve">here were no </w:t>
      </w:r>
      <w:r w:rsidRPr="00ED3655">
        <w:rPr>
          <w:rFonts w:eastAsia="Times New Roman"/>
          <w:b/>
          <w:bCs/>
          <w:color w:val="auto"/>
          <w:sz w:val="24"/>
          <w:szCs w:val="24"/>
        </w:rPr>
        <w:t>dispensation</w:t>
      </w:r>
      <w:r w:rsidR="003A0B7F" w:rsidRPr="00ED3655">
        <w:rPr>
          <w:rFonts w:eastAsia="Times New Roman"/>
          <w:b/>
          <w:bCs/>
          <w:color w:val="auto"/>
          <w:sz w:val="24"/>
          <w:szCs w:val="24"/>
        </w:rPr>
        <w:t xml:space="preserve"> requests</w:t>
      </w:r>
    </w:p>
    <w:p w14:paraId="10992DC3" w14:textId="6768718E" w:rsidR="006D72C5" w:rsidRPr="006D72C5" w:rsidRDefault="006D72C5" w:rsidP="006D72C5">
      <w:pPr>
        <w:pStyle w:val="ListParagraph"/>
        <w:numPr>
          <w:ilvl w:val="0"/>
          <w:numId w:val="11"/>
        </w:numPr>
        <w:autoSpaceDE w:val="0"/>
        <w:autoSpaceDN w:val="0"/>
        <w:spacing w:after="0" w:line="240" w:lineRule="auto"/>
        <w:rPr>
          <w:rFonts w:eastAsia="Times New Roman"/>
          <w:b/>
          <w:bCs/>
          <w:color w:val="auto"/>
          <w:sz w:val="8"/>
          <w:szCs w:val="8"/>
        </w:rPr>
      </w:pPr>
      <w:r w:rsidRPr="006D72C5">
        <w:rPr>
          <w:rFonts w:eastAsia="Times New Roman"/>
          <w:b/>
          <w:bCs/>
          <w:color w:val="auto"/>
          <w:sz w:val="24"/>
          <w:szCs w:val="24"/>
        </w:rPr>
        <w:t>The minutes of 27 September, were agreed, with Cllr M Cox adding that Cllr R Drury had gi</w:t>
      </w:r>
      <w:r w:rsidR="00A50FB9">
        <w:rPr>
          <w:rFonts w:eastAsia="Times New Roman"/>
          <w:b/>
          <w:bCs/>
          <w:color w:val="auto"/>
          <w:sz w:val="24"/>
          <w:szCs w:val="24"/>
        </w:rPr>
        <w:t>ven apologies for that</w:t>
      </w:r>
      <w:r w:rsidRPr="006D72C5">
        <w:rPr>
          <w:rFonts w:eastAsia="Times New Roman"/>
          <w:b/>
          <w:bCs/>
          <w:color w:val="auto"/>
          <w:sz w:val="24"/>
          <w:szCs w:val="24"/>
        </w:rPr>
        <w:t xml:space="preserve"> meeting</w:t>
      </w:r>
    </w:p>
    <w:p w14:paraId="5F7D5739" w14:textId="2CD94355" w:rsidR="006D72C5" w:rsidRPr="00ED3655" w:rsidRDefault="006D72C5" w:rsidP="006D72C5">
      <w:pPr>
        <w:autoSpaceDE w:val="0"/>
        <w:autoSpaceDN w:val="0"/>
        <w:spacing w:after="0" w:line="240" w:lineRule="auto"/>
        <w:ind w:left="567" w:firstLine="0"/>
        <w:rPr>
          <w:rFonts w:eastAsia="Times New Roman"/>
          <w:b/>
          <w:bCs/>
          <w:color w:val="auto"/>
          <w:sz w:val="24"/>
          <w:szCs w:val="24"/>
        </w:rPr>
      </w:pPr>
      <w:r>
        <w:rPr>
          <w:rFonts w:eastAsia="Times New Roman"/>
          <w:b/>
          <w:bCs/>
          <w:color w:val="auto"/>
          <w:sz w:val="24"/>
          <w:szCs w:val="24"/>
        </w:rPr>
        <w:t xml:space="preserve">   </w:t>
      </w:r>
      <w:r w:rsidRPr="00ED3655">
        <w:rPr>
          <w:rFonts w:eastAsia="Times New Roman"/>
          <w:b/>
          <w:bCs/>
          <w:color w:val="auto"/>
          <w:sz w:val="24"/>
          <w:szCs w:val="24"/>
        </w:rPr>
        <w:t xml:space="preserve">Cllr M Cox </w:t>
      </w:r>
      <w:r w:rsidR="00A50FB9">
        <w:rPr>
          <w:rFonts w:eastAsia="Times New Roman"/>
          <w:b/>
          <w:bCs/>
          <w:color w:val="auto"/>
          <w:sz w:val="24"/>
          <w:szCs w:val="24"/>
        </w:rPr>
        <w:t xml:space="preserve">approved and </w:t>
      </w:r>
      <w:r w:rsidRPr="00ED3655">
        <w:rPr>
          <w:rFonts w:eastAsia="Times New Roman"/>
          <w:b/>
          <w:bCs/>
          <w:color w:val="auto"/>
          <w:sz w:val="24"/>
          <w:szCs w:val="24"/>
        </w:rPr>
        <w:t>signed a copy of the minutes</w:t>
      </w:r>
    </w:p>
    <w:p w14:paraId="780D0056" w14:textId="3232154C" w:rsidR="003A0B7F" w:rsidRPr="006D72C5" w:rsidRDefault="000449E5" w:rsidP="006D72C5">
      <w:pPr>
        <w:pStyle w:val="ListParagraph"/>
        <w:numPr>
          <w:ilvl w:val="0"/>
          <w:numId w:val="11"/>
        </w:numPr>
        <w:autoSpaceDE w:val="0"/>
        <w:autoSpaceDN w:val="0"/>
        <w:spacing w:after="0" w:line="240" w:lineRule="auto"/>
        <w:rPr>
          <w:rFonts w:eastAsia="Times New Roman"/>
          <w:b/>
          <w:bCs/>
          <w:color w:val="auto"/>
          <w:sz w:val="24"/>
          <w:szCs w:val="24"/>
        </w:rPr>
      </w:pPr>
      <w:r w:rsidRPr="006D72C5">
        <w:rPr>
          <w:rFonts w:eastAsia="Times New Roman"/>
          <w:b/>
          <w:bCs/>
          <w:color w:val="auto"/>
          <w:sz w:val="24"/>
          <w:szCs w:val="24"/>
        </w:rPr>
        <w:t>M</w:t>
      </w:r>
      <w:r w:rsidR="00FB2187" w:rsidRPr="006D72C5">
        <w:rPr>
          <w:rFonts w:eastAsia="Times New Roman"/>
          <w:b/>
          <w:bCs/>
          <w:color w:val="auto"/>
          <w:sz w:val="24"/>
          <w:szCs w:val="24"/>
        </w:rPr>
        <w:t xml:space="preserve">atters </w:t>
      </w:r>
      <w:r w:rsidRPr="006D72C5">
        <w:rPr>
          <w:rFonts w:eastAsia="Times New Roman"/>
          <w:b/>
          <w:bCs/>
          <w:color w:val="auto"/>
          <w:sz w:val="24"/>
          <w:szCs w:val="24"/>
        </w:rPr>
        <w:t xml:space="preserve">arising </w:t>
      </w:r>
      <w:r w:rsidR="00FB2187" w:rsidRPr="006D72C5">
        <w:rPr>
          <w:rFonts w:eastAsia="Times New Roman"/>
          <w:b/>
          <w:bCs/>
          <w:color w:val="auto"/>
          <w:sz w:val="24"/>
          <w:szCs w:val="24"/>
        </w:rPr>
        <w:t xml:space="preserve">from the minutes of </w:t>
      </w:r>
      <w:r w:rsidR="006D72C5">
        <w:rPr>
          <w:rFonts w:eastAsia="Times New Roman"/>
          <w:b/>
          <w:bCs/>
          <w:color w:val="auto"/>
          <w:sz w:val="24"/>
          <w:szCs w:val="24"/>
        </w:rPr>
        <w:t xml:space="preserve">27 September </w:t>
      </w:r>
      <w:r w:rsidR="00CA4E0B" w:rsidRPr="006D72C5">
        <w:rPr>
          <w:rFonts w:eastAsia="Times New Roman"/>
          <w:b/>
          <w:bCs/>
          <w:color w:val="auto"/>
          <w:sz w:val="24"/>
          <w:szCs w:val="24"/>
        </w:rPr>
        <w:t>2022</w:t>
      </w:r>
    </w:p>
    <w:p w14:paraId="4E2FAA6E" w14:textId="77777777" w:rsidR="004A25EC" w:rsidRPr="00ED3655" w:rsidRDefault="004A25EC" w:rsidP="007F42EF">
      <w:pPr>
        <w:autoSpaceDE w:val="0"/>
        <w:autoSpaceDN w:val="0"/>
        <w:spacing w:after="0" w:line="240" w:lineRule="auto"/>
        <w:ind w:left="567" w:firstLine="0"/>
        <w:rPr>
          <w:rFonts w:eastAsia="Times New Roman"/>
          <w:b/>
          <w:bCs/>
          <w:color w:val="auto"/>
          <w:sz w:val="8"/>
          <w:szCs w:val="8"/>
        </w:rPr>
      </w:pPr>
    </w:p>
    <w:p w14:paraId="2E21FCDE" w14:textId="6D4716D4" w:rsidR="00D73250" w:rsidRDefault="006B7B4D" w:rsidP="00A50FB9">
      <w:pPr>
        <w:pStyle w:val="ListParagraph"/>
        <w:numPr>
          <w:ilvl w:val="0"/>
          <w:numId w:val="24"/>
        </w:numPr>
        <w:autoSpaceDE w:val="0"/>
        <w:autoSpaceDN w:val="0"/>
        <w:spacing w:after="0" w:line="240" w:lineRule="auto"/>
        <w:rPr>
          <w:rFonts w:eastAsia="Times New Roman"/>
          <w:bCs/>
          <w:color w:val="auto"/>
          <w:sz w:val="24"/>
          <w:szCs w:val="24"/>
        </w:rPr>
      </w:pPr>
      <w:r w:rsidRPr="00A50FB9">
        <w:rPr>
          <w:rFonts w:eastAsia="Times New Roman"/>
          <w:bCs/>
          <w:color w:val="auto"/>
          <w:sz w:val="24"/>
          <w:szCs w:val="24"/>
        </w:rPr>
        <w:t>With regards to Planning reference: P1105/22/FUL / Poolway Farm Gloucester Road</w:t>
      </w:r>
    </w:p>
    <w:p w14:paraId="64A7F3A1" w14:textId="77777777" w:rsidR="00A50FB9" w:rsidRPr="00A50FB9" w:rsidRDefault="00A50FB9" w:rsidP="00A50FB9">
      <w:pPr>
        <w:pStyle w:val="ListParagraph"/>
        <w:autoSpaceDE w:val="0"/>
        <w:autoSpaceDN w:val="0"/>
        <w:spacing w:after="0" w:line="240" w:lineRule="auto"/>
        <w:ind w:left="1434" w:firstLine="0"/>
        <w:rPr>
          <w:rFonts w:eastAsia="Times New Roman"/>
          <w:bCs/>
          <w:color w:val="auto"/>
          <w:sz w:val="24"/>
          <w:szCs w:val="24"/>
        </w:rPr>
      </w:pPr>
      <w:r w:rsidRPr="00A50FB9">
        <w:rPr>
          <w:rFonts w:eastAsia="Times New Roman"/>
          <w:bCs/>
          <w:color w:val="auto"/>
          <w:sz w:val="24"/>
          <w:szCs w:val="24"/>
        </w:rPr>
        <w:t xml:space="preserve">It was stated that at the time the traffic survey took place, there were traffic lights at Berry Hill, causing a higher volume of vehicles to be passing through the Gloucester Road area. This made the numbers inaccurate and not typical of a standard day. </w:t>
      </w:r>
    </w:p>
    <w:p w14:paraId="25F8D931" w14:textId="77777777" w:rsidR="00A50FB9" w:rsidRDefault="00A50FB9" w:rsidP="00A50FB9">
      <w:pPr>
        <w:pStyle w:val="ListParagraph"/>
        <w:autoSpaceDE w:val="0"/>
        <w:autoSpaceDN w:val="0"/>
        <w:spacing w:after="0" w:line="240" w:lineRule="auto"/>
        <w:ind w:left="1434" w:firstLine="0"/>
        <w:rPr>
          <w:rFonts w:eastAsia="Times New Roman"/>
          <w:bCs/>
          <w:color w:val="auto"/>
          <w:sz w:val="24"/>
          <w:szCs w:val="24"/>
        </w:rPr>
      </w:pPr>
      <w:r w:rsidRPr="00A50FB9">
        <w:rPr>
          <w:rFonts w:eastAsia="Times New Roman"/>
          <w:bCs/>
          <w:color w:val="auto"/>
          <w:sz w:val="24"/>
          <w:szCs w:val="24"/>
        </w:rPr>
        <w:t xml:space="preserve">At Mile End, HGV’s numbers were higher, but not going up to Broadwell. </w:t>
      </w:r>
    </w:p>
    <w:p w14:paraId="1A3A5509" w14:textId="56B0E0F3" w:rsidR="00A50FB9" w:rsidRPr="00A50FB9" w:rsidRDefault="00A50FB9" w:rsidP="00A50FB9">
      <w:pPr>
        <w:pStyle w:val="ListParagraph"/>
        <w:autoSpaceDE w:val="0"/>
        <w:autoSpaceDN w:val="0"/>
        <w:spacing w:after="0" w:line="240" w:lineRule="auto"/>
        <w:ind w:left="1434" w:firstLine="0"/>
        <w:rPr>
          <w:rFonts w:eastAsia="Times New Roman"/>
          <w:bCs/>
          <w:color w:val="auto"/>
          <w:sz w:val="24"/>
          <w:szCs w:val="24"/>
        </w:rPr>
      </w:pPr>
      <w:r w:rsidRPr="00A50FB9">
        <w:rPr>
          <w:rFonts w:eastAsia="Times New Roman"/>
          <w:bCs/>
          <w:color w:val="auto"/>
          <w:sz w:val="24"/>
          <w:szCs w:val="24"/>
        </w:rPr>
        <w:t xml:space="preserve">Poolway figures were also up a reasonable amount. </w:t>
      </w:r>
    </w:p>
    <w:p w14:paraId="4ADD032D" w14:textId="5AB2B44D" w:rsidR="00A50FB9" w:rsidRDefault="00A50FB9" w:rsidP="00A50FB9">
      <w:pPr>
        <w:pStyle w:val="ListParagraph"/>
        <w:autoSpaceDE w:val="0"/>
        <w:autoSpaceDN w:val="0"/>
        <w:spacing w:after="0" w:line="240" w:lineRule="auto"/>
        <w:ind w:left="1434" w:firstLine="0"/>
        <w:rPr>
          <w:rFonts w:eastAsia="Times New Roman"/>
          <w:bCs/>
          <w:color w:val="auto"/>
          <w:sz w:val="24"/>
          <w:szCs w:val="24"/>
        </w:rPr>
      </w:pPr>
      <w:r w:rsidRPr="00A50FB9">
        <w:rPr>
          <w:rFonts w:eastAsia="Times New Roman"/>
          <w:bCs/>
          <w:color w:val="auto"/>
          <w:sz w:val="24"/>
          <w:szCs w:val="24"/>
        </w:rPr>
        <w:t>The figures collated by the Town Council</w:t>
      </w:r>
      <w:r>
        <w:rPr>
          <w:rFonts w:eastAsia="Times New Roman"/>
          <w:bCs/>
          <w:color w:val="auto"/>
          <w:sz w:val="24"/>
          <w:szCs w:val="24"/>
        </w:rPr>
        <w:t>, on a standard day</w:t>
      </w:r>
      <w:r w:rsidRPr="00A50FB9">
        <w:rPr>
          <w:rFonts w:eastAsia="Times New Roman"/>
          <w:bCs/>
          <w:color w:val="auto"/>
          <w:sz w:val="24"/>
          <w:szCs w:val="24"/>
        </w:rPr>
        <w:t xml:space="preserve">, were overall much higher than those in the application, particularly at Mile End. </w:t>
      </w:r>
    </w:p>
    <w:p w14:paraId="046C896E" w14:textId="2E7F125E" w:rsidR="00A50FB9" w:rsidRPr="00A50FB9" w:rsidRDefault="00111739" w:rsidP="00A50FB9">
      <w:pPr>
        <w:pStyle w:val="ListParagraph"/>
        <w:autoSpaceDE w:val="0"/>
        <w:autoSpaceDN w:val="0"/>
        <w:spacing w:after="0" w:line="240" w:lineRule="auto"/>
        <w:ind w:left="1434" w:firstLine="0"/>
        <w:rPr>
          <w:rFonts w:eastAsia="Times New Roman"/>
          <w:bCs/>
          <w:color w:val="auto"/>
          <w:sz w:val="24"/>
          <w:szCs w:val="24"/>
        </w:rPr>
      </w:pPr>
      <w:r>
        <w:rPr>
          <w:rFonts w:eastAsia="Times New Roman"/>
          <w:bCs/>
          <w:color w:val="auto"/>
          <w:sz w:val="24"/>
          <w:szCs w:val="24"/>
        </w:rPr>
        <w:t>T</w:t>
      </w:r>
      <w:r w:rsidR="00A50FB9">
        <w:rPr>
          <w:rFonts w:eastAsia="Times New Roman"/>
          <w:bCs/>
          <w:color w:val="auto"/>
          <w:sz w:val="24"/>
          <w:szCs w:val="24"/>
        </w:rPr>
        <w:t xml:space="preserve">his data </w:t>
      </w:r>
      <w:r>
        <w:rPr>
          <w:rFonts w:eastAsia="Times New Roman"/>
          <w:bCs/>
          <w:color w:val="auto"/>
          <w:sz w:val="24"/>
          <w:szCs w:val="24"/>
        </w:rPr>
        <w:t xml:space="preserve">is to be passed on to Highways and Planning for their </w:t>
      </w:r>
      <w:r w:rsidR="00A50FB9">
        <w:rPr>
          <w:rFonts w:eastAsia="Times New Roman"/>
          <w:bCs/>
          <w:color w:val="auto"/>
          <w:sz w:val="24"/>
          <w:szCs w:val="24"/>
        </w:rPr>
        <w:t>information.</w:t>
      </w:r>
    </w:p>
    <w:p w14:paraId="1BE7A90B" w14:textId="628F7706" w:rsidR="00A50FB9" w:rsidRDefault="00A50FB9" w:rsidP="00A50FB9">
      <w:pPr>
        <w:pStyle w:val="ListParagraph"/>
        <w:numPr>
          <w:ilvl w:val="0"/>
          <w:numId w:val="24"/>
        </w:numPr>
        <w:autoSpaceDE w:val="0"/>
        <w:autoSpaceDN w:val="0"/>
        <w:spacing w:after="0" w:line="240" w:lineRule="auto"/>
        <w:rPr>
          <w:rFonts w:eastAsia="Times New Roman"/>
          <w:bCs/>
          <w:color w:val="auto"/>
          <w:sz w:val="24"/>
          <w:szCs w:val="24"/>
        </w:rPr>
      </w:pPr>
      <w:r>
        <w:rPr>
          <w:rFonts w:eastAsia="Times New Roman"/>
          <w:bCs/>
          <w:color w:val="auto"/>
          <w:sz w:val="24"/>
          <w:szCs w:val="24"/>
        </w:rPr>
        <w:t xml:space="preserve">Regarding the Five Acres development site, Cllr R Drury commented that there was still ongoing debate over what service we are wanting them to provide. </w:t>
      </w:r>
    </w:p>
    <w:p w14:paraId="29E054AE" w14:textId="4C0A754D" w:rsidR="00A50FB9" w:rsidRDefault="00A50FB9" w:rsidP="00A50FB9">
      <w:pPr>
        <w:pStyle w:val="ListParagraph"/>
        <w:autoSpaceDE w:val="0"/>
        <w:autoSpaceDN w:val="0"/>
        <w:spacing w:after="0" w:line="240" w:lineRule="auto"/>
        <w:ind w:left="1434" w:firstLine="0"/>
        <w:rPr>
          <w:rFonts w:eastAsia="Times New Roman"/>
          <w:bCs/>
          <w:color w:val="auto"/>
          <w:sz w:val="24"/>
          <w:szCs w:val="24"/>
        </w:rPr>
      </w:pPr>
      <w:r>
        <w:rPr>
          <w:rFonts w:eastAsia="Times New Roman"/>
          <w:bCs/>
          <w:color w:val="auto"/>
          <w:sz w:val="24"/>
          <w:szCs w:val="24"/>
        </w:rPr>
        <w:t xml:space="preserve">Wendy Jackson was to put the GRCC document onto the FoDDC website. </w:t>
      </w:r>
    </w:p>
    <w:p w14:paraId="14744868" w14:textId="0766AE61" w:rsidR="00A50FB9" w:rsidRPr="00A50FB9" w:rsidRDefault="00A50FB9" w:rsidP="00A50FB9">
      <w:pPr>
        <w:pStyle w:val="ListParagraph"/>
        <w:autoSpaceDE w:val="0"/>
        <w:autoSpaceDN w:val="0"/>
        <w:spacing w:after="0" w:line="240" w:lineRule="auto"/>
        <w:ind w:left="1434" w:firstLine="0"/>
        <w:rPr>
          <w:rFonts w:eastAsia="Times New Roman"/>
          <w:bCs/>
          <w:color w:val="auto"/>
          <w:sz w:val="24"/>
          <w:szCs w:val="24"/>
        </w:rPr>
      </w:pPr>
      <w:r>
        <w:rPr>
          <w:rFonts w:eastAsia="Times New Roman"/>
          <w:bCs/>
          <w:color w:val="auto"/>
          <w:sz w:val="24"/>
          <w:szCs w:val="24"/>
        </w:rPr>
        <w:t>This is to be put on the Tracker for consultation and discussion.</w:t>
      </w:r>
    </w:p>
    <w:p w14:paraId="7842F514" w14:textId="77777777" w:rsidR="003540FB" w:rsidRPr="00ED3655" w:rsidRDefault="003540FB" w:rsidP="00A50FB9">
      <w:pPr>
        <w:autoSpaceDE w:val="0"/>
        <w:autoSpaceDN w:val="0"/>
        <w:spacing w:after="0" w:line="240" w:lineRule="auto"/>
        <w:ind w:left="0" w:firstLine="0"/>
        <w:rPr>
          <w:rFonts w:eastAsia="Times New Roman"/>
          <w:b/>
          <w:bCs/>
          <w:color w:val="auto"/>
          <w:sz w:val="16"/>
          <w:szCs w:val="16"/>
        </w:rPr>
      </w:pPr>
    </w:p>
    <w:p w14:paraId="25D2EC96" w14:textId="73C2EB98" w:rsidR="003A0B7F" w:rsidRPr="00ED3655" w:rsidRDefault="00700188" w:rsidP="003A0B7F">
      <w:pPr>
        <w:pStyle w:val="ListParagraph"/>
        <w:numPr>
          <w:ilvl w:val="0"/>
          <w:numId w:val="11"/>
        </w:numPr>
        <w:autoSpaceDE w:val="0"/>
        <w:autoSpaceDN w:val="0"/>
        <w:spacing w:after="0" w:line="240" w:lineRule="auto"/>
        <w:rPr>
          <w:rFonts w:eastAsia="Times New Roman"/>
          <w:b/>
          <w:bCs/>
          <w:color w:val="auto"/>
          <w:sz w:val="24"/>
          <w:szCs w:val="24"/>
        </w:rPr>
      </w:pPr>
      <w:r w:rsidRPr="00ED3655">
        <w:rPr>
          <w:rFonts w:eastAsia="Times New Roman"/>
          <w:b/>
          <w:bCs/>
          <w:color w:val="auto"/>
          <w:sz w:val="24"/>
          <w:szCs w:val="24"/>
        </w:rPr>
        <w:t>C</w:t>
      </w:r>
      <w:r w:rsidR="003A0B7F" w:rsidRPr="00ED3655">
        <w:rPr>
          <w:rFonts w:eastAsia="Times New Roman"/>
          <w:b/>
          <w:bCs/>
          <w:color w:val="auto"/>
          <w:sz w:val="24"/>
          <w:szCs w:val="24"/>
        </w:rPr>
        <w:t xml:space="preserve">omments from the </w:t>
      </w:r>
      <w:r w:rsidR="00157B13" w:rsidRPr="00ED3655">
        <w:rPr>
          <w:rFonts w:eastAsia="Times New Roman"/>
          <w:b/>
          <w:bCs/>
          <w:color w:val="auto"/>
          <w:sz w:val="24"/>
          <w:szCs w:val="24"/>
        </w:rPr>
        <w:t>P</w:t>
      </w:r>
      <w:r w:rsidR="003A0B7F" w:rsidRPr="00ED3655">
        <w:rPr>
          <w:rFonts w:eastAsia="Times New Roman"/>
          <w:b/>
          <w:bCs/>
          <w:color w:val="auto"/>
          <w:sz w:val="24"/>
          <w:szCs w:val="24"/>
        </w:rPr>
        <w:t xml:space="preserve">ublic </w:t>
      </w:r>
      <w:r w:rsidR="00157B13" w:rsidRPr="00ED3655">
        <w:rPr>
          <w:rFonts w:eastAsia="Times New Roman"/>
          <w:b/>
          <w:bCs/>
          <w:color w:val="auto"/>
          <w:sz w:val="24"/>
          <w:szCs w:val="24"/>
        </w:rPr>
        <w:t>F</w:t>
      </w:r>
      <w:r w:rsidR="003A0B7F" w:rsidRPr="00ED3655">
        <w:rPr>
          <w:rFonts w:eastAsia="Times New Roman"/>
          <w:b/>
          <w:bCs/>
          <w:color w:val="auto"/>
          <w:sz w:val="24"/>
          <w:szCs w:val="24"/>
        </w:rPr>
        <w:t>orum</w:t>
      </w:r>
      <w:r w:rsidRPr="00ED3655">
        <w:rPr>
          <w:rFonts w:eastAsia="Times New Roman"/>
          <w:b/>
          <w:bCs/>
          <w:color w:val="auto"/>
          <w:sz w:val="24"/>
          <w:szCs w:val="24"/>
        </w:rPr>
        <w:t xml:space="preserve">: </w:t>
      </w:r>
      <w:r w:rsidR="00A50FB9">
        <w:rPr>
          <w:rFonts w:eastAsia="Times New Roman"/>
          <w:color w:val="auto"/>
          <w:sz w:val="24"/>
          <w:szCs w:val="24"/>
        </w:rPr>
        <w:t>N</w:t>
      </w:r>
      <w:r w:rsidRPr="00ED3655">
        <w:rPr>
          <w:rFonts w:eastAsia="Times New Roman"/>
          <w:color w:val="auto"/>
          <w:sz w:val="24"/>
          <w:szCs w:val="24"/>
        </w:rPr>
        <w:t xml:space="preserve">o </w:t>
      </w:r>
      <w:r w:rsidR="00A50FB9">
        <w:rPr>
          <w:rFonts w:eastAsia="Times New Roman"/>
          <w:color w:val="auto"/>
          <w:sz w:val="24"/>
          <w:szCs w:val="24"/>
        </w:rPr>
        <w:t>members of the p</w:t>
      </w:r>
      <w:r w:rsidR="003540FB" w:rsidRPr="00ED3655">
        <w:rPr>
          <w:rFonts w:eastAsia="Times New Roman"/>
          <w:color w:val="auto"/>
          <w:sz w:val="24"/>
          <w:szCs w:val="24"/>
        </w:rPr>
        <w:t>ub</w:t>
      </w:r>
      <w:r w:rsidRPr="00ED3655">
        <w:rPr>
          <w:rFonts w:eastAsia="Times New Roman"/>
          <w:color w:val="auto"/>
          <w:sz w:val="24"/>
          <w:szCs w:val="24"/>
        </w:rPr>
        <w:t>lic were present</w:t>
      </w:r>
      <w:r w:rsidR="0053034E" w:rsidRPr="00ED3655">
        <w:rPr>
          <w:rFonts w:eastAsia="Times New Roman"/>
          <w:color w:val="auto"/>
          <w:sz w:val="24"/>
          <w:szCs w:val="24"/>
        </w:rPr>
        <w:t>.</w:t>
      </w:r>
    </w:p>
    <w:p w14:paraId="3170340A" w14:textId="77777777" w:rsidR="003540FB" w:rsidRPr="00ED3655" w:rsidRDefault="003540FB" w:rsidP="00216CA2">
      <w:pPr>
        <w:autoSpaceDE w:val="0"/>
        <w:autoSpaceDN w:val="0"/>
        <w:spacing w:after="0" w:line="240" w:lineRule="auto"/>
        <w:ind w:left="0" w:firstLine="0"/>
        <w:rPr>
          <w:b/>
          <w:color w:val="auto"/>
          <w:sz w:val="24"/>
          <w:szCs w:val="24"/>
        </w:rPr>
      </w:pPr>
    </w:p>
    <w:p w14:paraId="228F6D97" w14:textId="71D946D3" w:rsidR="00CA4E0B" w:rsidRPr="00ED3655" w:rsidRDefault="003A0B7F" w:rsidP="00CA4E0B">
      <w:pPr>
        <w:pStyle w:val="ListParagraph"/>
        <w:numPr>
          <w:ilvl w:val="0"/>
          <w:numId w:val="11"/>
        </w:numPr>
        <w:autoSpaceDE w:val="0"/>
        <w:autoSpaceDN w:val="0"/>
        <w:spacing w:after="0" w:line="240" w:lineRule="auto"/>
        <w:rPr>
          <w:b/>
          <w:color w:val="auto"/>
          <w:sz w:val="24"/>
          <w:szCs w:val="24"/>
        </w:rPr>
      </w:pPr>
      <w:r w:rsidRPr="00ED3655">
        <w:rPr>
          <w:b/>
          <w:color w:val="auto"/>
          <w:sz w:val="24"/>
          <w:szCs w:val="24"/>
        </w:rPr>
        <w:t>T</w:t>
      </w:r>
      <w:r w:rsidRPr="00ED3655">
        <w:rPr>
          <w:rFonts w:eastAsia="Times New Roman"/>
          <w:b/>
          <w:bCs/>
          <w:color w:val="auto"/>
          <w:sz w:val="24"/>
          <w:szCs w:val="24"/>
        </w:rPr>
        <w:t>he following applications</w:t>
      </w:r>
      <w:r w:rsidR="00AD0AE1" w:rsidRPr="00ED3655">
        <w:rPr>
          <w:rFonts w:eastAsia="Times New Roman"/>
          <w:b/>
          <w:bCs/>
          <w:color w:val="auto"/>
          <w:sz w:val="24"/>
          <w:szCs w:val="24"/>
        </w:rPr>
        <w:t xml:space="preserve"> were considered</w:t>
      </w:r>
      <w:r w:rsidRPr="00ED3655">
        <w:rPr>
          <w:rFonts w:eastAsia="Times New Roman"/>
          <w:b/>
          <w:bCs/>
          <w:color w:val="auto"/>
          <w:sz w:val="24"/>
          <w:szCs w:val="24"/>
        </w:rPr>
        <w:t>:</w:t>
      </w:r>
    </w:p>
    <w:p w14:paraId="2BFBB38B" w14:textId="77777777" w:rsidR="007F42EF" w:rsidRPr="00ED3655" w:rsidRDefault="007F42EF" w:rsidP="007F42EF">
      <w:pPr>
        <w:autoSpaceDE w:val="0"/>
        <w:autoSpaceDN w:val="0"/>
        <w:spacing w:after="0" w:line="240" w:lineRule="auto"/>
        <w:rPr>
          <w:b/>
          <w:color w:val="auto"/>
          <w:sz w:val="24"/>
          <w:szCs w:val="24"/>
        </w:rPr>
      </w:pPr>
    </w:p>
    <w:tbl>
      <w:tblPr>
        <w:tblW w:w="10365" w:type="dxa"/>
        <w:tblInd w:w="-147" w:type="dxa"/>
        <w:tblCellMar>
          <w:left w:w="0" w:type="dxa"/>
          <w:right w:w="0" w:type="dxa"/>
        </w:tblCellMar>
        <w:tblLook w:val="04A0" w:firstRow="1" w:lastRow="0" w:firstColumn="1" w:lastColumn="0" w:noHBand="0" w:noVBand="1"/>
      </w:tblPr>
      <w:tblGrid>
        <w:gridCol w:w="1777"/>
        <w:gridCol w:w="2399"/>
        <w:gridCol w:w="5337"/>
        <w:gridCol w:w="852"/>
      </w:tblGrid>
      <w:tr w:rsidR="00A50FB9" w14:paraId="6772544D" w14:textId="77777777" w:rsidTr="00A50FB9">
        <w:trPr>
          <w:trHeight w:val="397"/>
        </w:trPr>
        <w:tc>
          <w:tcPr>
            <w:tcW w:w="17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14837" w14:textId="77777777" w:rsidR="00A50FB9" w:rsidRDefault="00A50FB9">
            <w:pPr>
              <w:spacing w:after="0"/>
              <w:ind w:left="0" w:firstLine="0"/>
              <w:rPr>
                <w:rFonts w:eastAsiaTheme="minorHAnsi"/>
                <w:b/>
                <w:bCs/>
                <w:color w:val="auto"/>
                <w:sz w:val="24"/>
                <w:szCs w:val="24"/>
              </w:rPr>
            </w:pPr>
            <w:r>
              <w:rPr>
                <w:b/>
                <w:bCs/>
                <w:color w:val="auto"/>
                <w:sz w:val="24"/>
                <w:szCs w:val="24"/>
              </w:rPr>
              <w:t>P1003/22/FUL</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2C19FB" w14:textId="77777777" w:rsidR="00A50FB9" w:rsidRPr="001F20AF" w:rsidRDefault="00A50FB9">
            <w:pPr>
              <w:spacing w:after="0"/>
              <w:ind w:left="0" w:firstLine="0"/>
              <w:rPr>
                <w:b/>
                <w:bCs/>
                <w:color w:val="auto"/>
                <w:sz w:val="24"/>
                <w:szCs w:val="24"/>
              </w:rPr>
            </w:pPr>
            <w:r w:rsidRPr="001F20AF">
              <w:rPr>
                <w:color w:val="333333"/>
                <w:sz w:val="24"/>
                <w:szCs w:val="24"/>
                <w:shd w:val="clear" w:color="auto" w:fill="FFFFFF"/>
              </w:rPr>
              <w:t>Land East Of Perrygrove Road Coleford Gloucestershire</w:t>
            </w:r>
          </w:p>
        </w:tc>
        <w:tc>
          <w:tcPr>
            <w:tcW w:w="5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ED8E45" w14:textId="77777777" w:rsidR="00A50FB9" w:rsidRPr="001F20AF" w:rsidRDefault="00A50FB9">
            <w:pPr>
              <w:ind w:left="0" w:firstLine="0"/>
              <w:rPr>
                <w:b/>
                <w:bCs/>
                <w:sz w:val="24"/>
                <w:szCs w:val="24"/>
              </w:rPr>
            </w:pPr>
            <w:r w:rsidRPr="001F20AF">
              <w:rPr>
                <w:color w:val="333333"/>
                <w:sz w:val="24"/>
                <w:szCs w:val="24"/>
                <w:shd w:val="clear" w:color="auto" w:fill="FFFFFF"/>
              </w:rPr>
              <w:t>Development of site to provide No. 2 restaurants with takeaway and drive through with the construction of associated infrastructure and works.</w:t>
            </w: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77CFF9" w14:textId="77777777" w:rsidR="00A50FB9" w:rsidRDefault="00A50FB9">
            <w:pPr>
              <w:ind w:left="0" w:firstLine="0"/>
              <w:rPr>
                <w:b/>
                <w:bCs/>
                <w:sz w:val="24"/>
                <w:szCs w:val="24"/>
              </w:rPr>
            </w:pPr>
          </w:p>
        </w:tc>
      </w:tr>
      <w:tr w:rsidR="00A50FB9" w14:paraId="6C571976" w14:textId="77777777" w:rsidTr="00A50FB9">
        <w:trPr>
          <w:trHeight w:val="397"/>
        </w:trPr>
        <w:tc>
          <w:tcPr>
            <w:tcW w:w="417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90DCD" w14:textId="77777777" w:rsidR="00A50FB9" w:rsidRDefault="00A50FB9">
            <w:pPr>
              <w:spacing w:after="0"/>
              <w:ind w:left="0" w:firstLine="0"/>
              <w:rPr>
                <w:rFonts w:ascii="Varela Round" w:cs="Varela Round"/>
                <w:color w:val="333333"/>
                <w:sz w:val="23"/>
                <w:szCs w:val="23"/>
                <w:shd w:val="clear" w:color="auto" w:fill="FFFFFF"/>
              </w:rPr>
            </w:pPr>
            <w:r>
              <w:rPr>
                <w:b/>
                <w:bCs/>
                <w:color w:val="auto"/>
                <w:sz w:val="24"/>
                <w:szCs w:val="24"/>
              </w:rPr>
              <w:t>Objection</w:t>
            </w:r>
          </w:p>
        </w:tc>
        <w:tc>
          <w:tcPr>
            <w:tcW w:w="5337" w:type="dxa"/>
            <w:tcBorders>
              <w:top w:val="nil"/>
              <w:left w:val="nil"/>
              <w:bottom w:val="single" w:sz="8" w:space="0" w:color="auto"/>
              <w:right w:val="single" w:sz="8" w:space="0" w:color="auto"/>
            </w:tcBorders>
            <w:tcMar>
              <w:top w:w="0" w:type="dxa"/>
              <w:left w:w="108" w:type="dxa"/>
              <w:bottom w:w="0" w:type="dxa"/>
              <w:right w:w="108" w:type="dxa"/>
            </w:tcMar>
          </w:tcPr>
          <w:p w14:paraId="643346AA" w14:textId="77777777" w:rsidR="00A50FB9" w:rsidRDefault="00A50FB9">
            <w:pPr>
              <w:ind w:left="0" w:firstLine="0"/>
              <w:rPr>
                <w:rFonts w:ascii="Varela Round" w:cs="Varela Round"/>
                <w:color w:val="333333"/>
                <w:sz w:val="23"/>
                <w:szCs w:val="23"/>
                <w:shd w:val="clear" w:color="auto" w:fill="FFFFFF"/>
              </w:rPr>
            </w:pPr>
          </w:p>
        </w:tc>
        <w:tc>
          <w:tcPr>
            <w:tcW w:w="852" w:type="dxa"/>
            <w:tcBorders>
              <w:top w:val="nil"/>
              <w:left w:val="nil"/>
              <w:bottom w:val="single" w:sz="8" w:space="0" w:color="auto"/>
              <w:right w:val="single" w:sz="8" w:space="0" w:color="auto"/>
            </w:tcBorders>
            <w:tcMar>
              <w:top w:w="0" w:type="dxa"/>
              <w:left w:w="108" w:type="dxa"/>
              <w:bottom w:w="0" w:type="dxa"/>
              <w:right w:w="108" w:type="dxa"/>
            </w:tcMar>
          </w:tcPr>
          <w:p w14:paraId="1E2AD5C1" w14:textId="77777777" w:rsidR="00A50FB9" w:rsidRDefault="00A50FB9">
            <w:pPr>
              <w:ind w:left="0" w:firstLine="0"/>
              <w:rPr>
                <w:b/>
                <w:bCs/>
                <w:sz w:val="24"/>
                <w:szCs w:val="24"/>
              </w:rPr>
            </w:pPr>
          </w:p>
        </w:tc>
      </w:tr>
      <w:tr w:rsidR="00A50FB9" w14:paraId="47DF2A63" w14:textId="77777777" w:rsidTr="00A50FB9">
        <w:trPr>
          <w:trHeight w:val="397"/>
        </w:trPr>
        <w:tc>
          <w:tcPr>
            <w:tcW w:w="17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78C797" w14:textId="77777777" w:rsidR="00A50FB9" w:rsidRDefault="00A50FB9">
            <w:pPr>
              <w:spacing w:after="0"/>
              <w:ind w:left="0" w:firstLine="0"/>
              <w:rPr>
                <w:b/>
                <w:bCs/>
                <w:color w:val="auto"/>
                <w:sz w:val="24"/>
                <w:szCs w:val="24"/>
              </w:rPr>
            </w:pPr>
          </w:p>
          <w:p w14:paraId="088DD249" w14:textId="77777777" w:rsidR="00A50FB9" w:rsidRDefault="00A50FB9">
            <w:pPr>
              <w:spacing w:after="0"/>
              <w:ind w:left="0" w:firstLine="0"/>
              <w:rPr>
                <w:b/>
                <w:bCs/>
                <w:color w:val="auto"/>
                <w:sz w:val="24"/>
                <w:szCs w:val="24"/>
              </w:rPr>
            </w:pPr>
          </w:p>
          <w:p w14:paraId="43C8F99C" w14:textId="77777777" w:rsidR="00A50FB9" w:rsidRDefault="00A50FB9">
            <w:pPr>
              <w:spacing w:after="0"/>
              <w:ind w:left="0" w:firstLine="0"/>
              <w:rPr>
                <w:b/>
                <w:bCs/>
                <w:color w:val="auto"/>
                <w:sz w:val="24"/>
                <w:szCs w:val="24"/>
              </w:rPr>
            </w:pPr>
            <w:r>
              <w:rPr>
                <w:b/>
                <w:bCs/>
                <w:color w:val="auto"/>
                <w:sz w:val="24"/>
                <w:szCs w:val="24"/>
              </w:rPr>
              <w:t>Out of town centre location and fast food outlets</w:t>
            </w:r>
          </w:p>
          <w:p w14:paraId="101CAD44" w14:textId="77777777" w:rsidR="00A50FB9" w:rsidRDefault="00A50FB9">
            <w:pPr>
              <w:spacing w:after="0"/>
              <w:ind w:left="0" w:firstLine="0"/>
              <w:rPr>
                <w:b/>
                <w:bCs/>
                <w:color w:val="auto"/>
                <w:sz w:val="24"/>
                <w:szCs w:val="24"/>
              </w:rPr>
            </w:pPr>
          </w:p>
          <w:p w14:paraId="372FCA24" w14:textId="77777777" w:rsidR="00A50FB9" w:rsidRDefault="00A50FB9">
            <w:pPr>
              <w:spacing w:after="0"/>
              <w:ind w:left="0" w:firstLine="0"/>
              <w:rPr>
                <w:b/>
                <w:bCs/>
                <w:color w:val="auto"/>
                <w:sz w:val="24"/>
                <w:szCs w:val="24"/>
              </w:rPr>
            </w:pPr>
          </w:p>
          <w:p w14:paraId="3F6AA902" w14:textId="77777777" w:rsidR="00A50FB9" w:rsidRDefault="00A50FB9">
            <w:pPr>
              <w:spacing w:after="0"/>
              <w:ind w:left="0" w:firstLine="0"/>
              <w:rPr>
                <w:b/>
                <w:bCs/>
                <w:color w:val="auto"/>
                <w:sz w:val="24"/>
                <w:szCs w:val="24"/>
              </w:rPr>
            </w:pPr>
            <w:r>
              <w:rPr>
                <w:b/>
                <w:bCs/>
                <w:color w:val="auto"/>
                <w:sz w:val="24"/>
                <w:szCs w:val="24"/>
              </w:rPr>
              <w:t>Impact on local economy and health</w:t>
            </w:r>
          </w:p>
          <w:p w14:paraId="79E29B13" w14:textId="77777777" w:rsidR="00A50FB9" w:rsidRDefault="00A50FB9">
            <w:pPr>
              <w:spacing w:after="0"/>
              <w:ind w:left="0" w:firstLine="0"/>
              <w:rPr>
                <w:b/>
                <w:bCs/>
                <w:color w:val="auto"/>
                <w:sz w:val="24"/>
                <w:szCs w:val="24"/>
              </w:rPr>
            </w:pPr>
          </w:p>
          <w:p w14:paraId="05641095" w14:textId="77777777" w:rsidR="00A50FB9" w:rsidRDefault="00A50FB9">
            <w:pPr>
              <w:spacing w:after="0"/>
              <w:ind w:left="0" w:firstLine="0"/>
              <w:rPr>
                <w:b/>
                <w:bCs/>
                <w:color w:val="auto"/>
                <w:sz w:val="24"/>
                <w:szCs w:val="24"/>
              </w:rPr>
            </w:pPr>
          </w:p>
          <w:p w14:paraId="6ADCCE29" w14:textId="77777777" w:rsidR="00A50FB9" w:rsidRDefault="00A50FB9">
            <w:pPr>
              <w:spacing w:after="0"/>
              <w:ind w:left="0" w:firstLine="0"/>
              <w:rPr>
                <w:b/>
                <w:bCs/>
                <w:color w:val="auto"/>
                <w:sz w:val="24"/>
                <w:szCs w:val="24"/>
              </w:rPr>
            </w:pPr>
          </w:p>
          <w:p w14:paraId="33DDF747" w14:textId="77777777" w:rsidR="00A50FB9" w:rsidRDefault="00A50FB9">
            <w:pPr>
              <w:spacing w:after="0"/>
              <w:ind w:left="0" w:firstLine="0"/>
              <w:rPr>
                <w:b/>
                <w:bCs/>
                <w:color w:val="auto"/>
                <w:sz w:val="24"/>
                <w:szCs w:val="24"/>
              </w:rPr>
            </w:pPr>
          </w:p>
          <w:p w14:paraId="65642659" w14:textId="77777777" w:rsidR="00A50FB9" w:rsidRDefault="00A50FB9">
            <w:pPr>
              <w:spacing w:after="0"/>
              <w:ind w:left="0" w:firstLine="0"/>
              <w:rPr>
                <w:b/>
                <w:bCs/>
                <w:color w:val="auto"/>
                <w:sz w:val="24"/>
                <w:szCs w:val="24"/>
              </w:rPr>
            </w:pPr>
          </w:p>
          <w:p w14:paraId="4E201014" w14:textId="77777777" w:rsidR="00A50FB9" w:rsidRDefault="00A50FB9">
            <w:pPr>
              <w:spacing w:after="0"/>
              <w:ind w:left="0" w:firstLine="0"/>
              <w:rPr>
                <w:b/>
                <w:bCs/>
                <w:color w:val="auto"/>
                <w:sz w:val="24"/>
                <w:szCs w:val="24"/>
              </w:rPr>
            </w:pPr>
          </w:p>
        </w:tc>
        <w:tc>
          <w:tcPr>
            <w:tcW w:w="7736" w:type="dxa"/>
            <w:gridSpan w:val="2"/>
            <w:tcBorders>
              <w:top w:val="nil"/>
              <w:left w:val="nil"/>
              <w:bottom w:val="single" w:sz="8" w:space="0" w:color="auto"/>
              <w:right w:val="single" w:sz="8" w:space="0" w:color="auto"/>
            </w:tcBorders>
            <w:tcMar>
              <w:top w:w="0" w:type="dxa"/>
              <w:left w:w="108" w:type="dxa"/>
              <w:bottom w:w="0" w:type="dxa"/>
              <w:right w:w="108" w:type="dxa"/>
            </w:tcMar>
          </w:tcPr>
          <w:p w14:paraId="3F15B0BF" w14:textId="77777777" w:rsidR="00A50FB9" w:rsidRDefault="00A50FB9">
            <w:pPr>
              <w:ind w:left="0" w:firstLine="0"/>
              <w:rPr>
                <w:sz w:val="24"/>
                <w:szCs w:val="24"/>
              </w:rPr>
            </w:pPr>
            <w:r>
              <w:rPr>
                <w:sz w:val="24"/>
                <w:szCs w:val="24"/>
              </w:rPr>
              <w:lastRenderedPageBreak/>
              <w:t>Drive through restaurants are classified b</w:t>
            </w:r>
            <w:bookmarkStart w:id="0" w:name="_GoBack"/>
            <w:bookmarkEnd w:id="0"/>
            <w:r>
              <w:rPr>
                <w:sz w:val="24"/>
                <w:szCs w:val="24"/>
              </w:rPr>
              <w:t>y NPPF as a town centre use and the number of fast food/takeaway establishments in Coleford has increased, decreasing the range of shopping provision and potentially influencing an increase in obesity.</w:t>
            </w:r>
          </w:p>
          <w:p w14:paraId="3E2A754A" w14:textId="77777777" w:rsidR="00A50FB9" w:rsidRDefault="00A50FB9">
            <w:pPr>
              <w:ind w:left="0" w:firstLine="0"/>
              <w:rPr>
                <w:sz w:val="24"/>
                <w:szCs w:val="24"/>
              </w:rPr>
            </w:pPr>
            <w:r>
              <w:rPr>
                <w:b/>
                <w:bCs/>
                <w:sz w:val="24"/>
                <w:szCs w:val="24"/>
              </w:rPr>
              <w:t xml:space="preserve">Planning Practice Guidance (PPG) - Healthy and Safe Communities and Town Centres and Retail </w:t>
            </w:r>
            <w:r>
              <w:rPr>
                <w:sz w:val="24"/>
                <w:szCs w:val="24"/>
              </w:rPr>
              <w:t>states:</w:t>
            </w:r>
          </w:p>
          <w:p w14:paraId="7DE272EB" w14:textId="77777777" w:rsidR="00A50FB9" w:rsidRDefault="00A50FB9">
            <w:pPr>
              <w:ind w:left="0" w:firstLine="0"/>
              <w:rPr>
                <w:sz w:val="24"/>
                <w:szCs w:val="24"/>
              </w:rPr>
            </w:pPr>
            <w:r>
              <w:rPr>
                <w:sz w:val="24"/>
                <w:szCs w:val="24"/>
              </w:rPr>
              <w:t xml:space="preserve">'Planning can influence the built environment to improve health and reduce obesity and excess weight in local communities. Local planning </w:t>
            </w:r>
            <w:r>
              <w:rPr>
                <w:sz w:val="24"/>
                <w:szCs w:val="24"/>
              </w:rPr>
              <w:lastRenderedPageBreak/>
              <w:t>authorities can have a role by supporting opportunities for communities to access a wide range of healthier food production and consumption choices. Planning policies and supplementary planning documents can, where justified, seek to limit the proliferation of particular uses where evidence demonstrates this is appropriate (and where such uses require planning permission).</w:t>
            </w:r>
          </w:p>
          <w:p w14:paraId="735F95CF" w14:textId="77777777" w:rsidR="00A50FB9" w:rsidRDefault="00A50FB9">
            <w:pPr>
              <w:ind w:left="0" w:firstLine="0"/>
              <w:rPr>
                <w:sz w:val="24"/>
                <w:szCs w:val="24"/>
              </w:rPr>
            </w:pPr>
            <w:r>
              <w:rPr>
                <w:sz w:val="24"/>
                <w:szCs w:val="24"/>
              </w:rPr>
              <w:t xml:space="preserve">Planning policies and proposals may need to have particular regard to the following issues: </w:t>
            </w:r>
          </w:p>
          <w:p w14:paraId="35030A87" w14:textId="77777777" w:rsidR="00A50FB9" w:rsidRDefault="00A50FB9" w:rsidP="00A50FB9">
            <w:pPr>
              <w:pStyle w:val="ListParagraph"/>
              <w:numPr>
                <w:ilvl w:val="0"/>
                <w:numId w:val="25"/>
              </w:numPr>
              <w:spacing w:line="240" w:lineRule="auto"/>
              <w:rPr>
                <w:sz w:val="24"/>
                <w:szCs w:val="24"/>
              </w:rPr>
            </w:pPr>
            <w:r>
              <w:rPr>
                <w:sz w:val="24"/>
                <w:szCs w:val="24"/>
              </w:rPr>
              <w:t>proximity to locations where children and young people congregate such as schools, community centres and playgrounds</w:t>
            </w:r>
          </w:p>
          <w:p w14:paraId="50B7BF46" w14:textId="77777777" w:rsidR="00A50FB9" w:rsidRDefault="00A50FB9" w:rsidP="00A50FB9">
            <w:pPr>
              <w:pStyle w:val="ListParagraph"/>
              <w:numPr>
                <w:ilvl w:val="0"/>
                <w:numId w:val="25"/>
              </w:numPr>
              <w:spacing w:line="240" w:lineRule="auto"/>
              <w:rPr>
                <w:sz w:val="24"/>
                <w:szCs w:val="24"/>
              </w:rPr>
            </w:pPr>
            <w:r>
              <w:rPr>
                <w:sz w:val="24"/>
                <w:szCs w:val="24"/>
              </w:rPr>
              <w:t>evidence indicating high levels of obesity, deprivation, health inequalities and general poor health in specific locations</w:t>
            </w:r>
          </w:p>
          <w:p w14:paraId="3431BF4A" w14:textId="77777777" w:rsidR="00A50FB9" w:rsidRDefault="00A50FB9" w:rsidP="00A50FB9">
            <w:pPr>
              <w:pStyle w:val="ListParagraph"/>
              <w:numPr>
                <w:ilvl w:val="0"/>
                <w:numId w:val="25"/>
              </w:numPr>
              <w:spacing w:line="240" w:lineRule="auto"/>
              <w:rPr>
                <w:sz w:val="24"/>
                <w:szCs w:val="24"/>
              </w:rPr>
            </w:pPr>
            <w:r>
              <w:rPr>
                <w:sz w:val="24"/>
                <w:szCs w:val="24"/>
              </w:rPr>
              <w:t>over-concentration of certain uses within a specified area</w:t>
            </w:r>
          </w:p>
          <w:p w14:paraId="73845212" w14:textId="77777777" w:rsidR="00A50FB9" w:rsidRDefault="00A50FB9" w:rsidP="00A50FB9">
            <w:pPr>
              <w:pStyle w:val="ListParagraph"/>
              <w:numPr>
                <w:ilvl w:val="0"/>
                <w:numId w:val="25"/>
              </w:numPr>
              <w:spacing w:line="240" w:lineRule="auto"/>
              <w:rPr>
                <w:sz w:val="24"/>
                <w:szCs w:val="24"/>
              </w:rPr>
            </w:pPr>
            <w:r>
              <w:rPr>
                <w:sz w:val="24"/>
                <w:szCs w:val="24"/>
              </w:rPr>
              <w:t xml:space="preserve">odours and noise impact </w:t>
            </w:r>
          </w:p>
          <w:p w14:paraId="364D74BA" w14:textId="77777777" w:rsidR="00A50FB9" w:rsidRDefault="00A50FB9" w:rsidP="00A50FB9">
            <w:pPr>
              <w:pStyle w:val="ListParagraph"/>
              <w:numPr>
                <w:ilvl w:val="0"/>
                <w:numId w:val="25"/>
              </w:numPr>
              <w:spacing w:line="240" w:lineRule="auto"/>
              <w:rPr>
                <w:sz w:val="24"/>
                <w:szCs w:val="24"/>
              </w:rPr>
            </w:pPr>
            <w:r>
              <w:rPr>
                <w:sz w:val="24"/>
                <w:szCs w:val="24"/>
              </w:rPr>
              <w:t xml:space="preserve">traffic impact </w:t>
            </w:r>
          </w:p>
          <w:p w14:paraId="5483C488" w14:textId="77777777" w:rsidR="00A50FB9" w:rsidRDefault="00A50FB9" w:rsidP="00A50FB9">
            <w:pPr>
              <w:pStyle w:val="ListParagraph"/>
              <w:numPr>
                <w:ilvl w:val="0"/>
                <w:numId w:val="25"/>
              </w:numPr>
              <w:spacing w:line="240" w:lineRule="auto"/>
              <w:rPr>
                <w:b/>
                <w:bCs/>
                <w:sz w:val="24"/>
                <w:szCs w:val="24"/>
              </w:rPr>
            </w:pPr>
            <w:r>
              <w:rPr>
                <w:sz w:val="24"/>
                <w:szCs w:val="24"/>
              </w:rPr>
              <w:t>refuse and litter”</w:t>
            </w:r>
          </w:p>
          <w:p w14:paraId="5E1781C0" w14:textId="77777777" w:rsidR="00A50FB9" w:rsidRDefault="00A50FB9">
            <w:pPr>
              <w:rPr>
                <w:b/>
                <w:bCs/>
                <w:sz w:val="24"/>
                <w:szCs w:val="24"/>
              </w:rPr>
            </w:pPr>
          </w:p>
          <w:p w14:paraId="46D9959D" w14:textId="77777777" w:rsidR="00A50FB9" w:rsidRDefault="00A50FB9">
            <w:pPr>
              <w:ind w:left="0" w:firstLine="0"/>
              <w:rPr>
                <w:sz w:val="24"/>
                <w:szCs w:val="24"/>
              </w:rPr>
            </w:pPr>
            <w:r>
              <w:rPr>
                <w:sz w:val="24"/>
                <w:szCs w:val="24"/>
              </w:rPr>
              <w:t>As this location is out of town centre location there is a need for a sequential test (NPPF). The comment provided is inadequate and lacking in detail; furthermore this site is NOT even edge of town centre. The impact on the town centre economy will be detrimental and not conducive to CSP14 “ to support the continued redevelopment of the town centre”. Local employers in the category employ permanent staff who are under threat if those businesses close.</w:t>
            </w:r>
          </w:p>
          <w:p w14:paraId="244D9356" w14:textId="77777777" w:rsidR="00A50FB9" w:rsidRDefault="00A50FB9">
            <w:pPr>
              <w:ind w:left="0" w:firstLine="0"/>
              <w:rPr>
                <w:sz w:val="24"/>
                <w:szCs w:val="24"/>
              </w:rPr>
            </w:pPr>
          </w:p>
          <w:p w14:paraId="4F1A01EA" w14:textId="77777777" w:rsidR="00A50FB9" w:rsidRDefault="00A50FB9">
            <w:pPr>
              <w:ind w:left="0" w:firstLine="0"/>
              <w:rPr>
                <w:b/>
                <w:bCs/>
                <w:sz w:val="24"/>
                <w:szCs w:val="24"/>
              </w:rPr>
            </w:pPr>
            <w:r>
              <w:rPr>
                <w:sz w:val="24"/>
                <w:szCs w:val="24"/>
              </w:rPr>
              <w:t>The EHO has stated that there is a need for detail on opening hours, and raises questions re noise, ventilation and odours.</w:t>
            </w:r>
          </w:p>
          <w:p w14:paraId="33C84646" w14:textId="77777777" w:rsidR="00A50FB9" w:rsidRDefault="00A50FB9">
            <w:pPr>
              <w:ind w:left="0" w:firstLine="0"/>
              <w:rPr>
                <w:sz w:val="24"/>
                <w:szCs w:val="24"/>
              </w:rPr>
            </w:pPr>
            <w:r>
              <w:rPr>
                <w:sz w:val="24"/>
                <w:szCs w:val="24"/>
              </w:rPr>
              <w:t>Mention is made of CE2, but not of the continuation to that policy:</w:t>
            </w:r>
          </w:p>
          <w:p w14:paraId="253CC439" w14:textId="77777777" w:rsidR="00A50FB9" w:rsidRDefault="00A50FB9">
            <w:pPr>
              <w:ind w:left="0" w:firstLine="0"/>
              <w:rPr>
                <w:sz w:val="24"/>
                <w:szCs w:val="24"/>
              </w:rPr>
            </w:pPr>
            <w:r>
              <w:rPr>
                <w:sz w:val="24"/>
                <w:szCs w:val="24"/>
              </w:rPr>
              <w:t>“Proposals to improve or expand existing employment-generating uses will be supported when they:</w:t>
            </w:r>
          </w:p>
          <w:p w14:paraId="27407B8D" w14:textId="77777777" w:rsidR="00A50FB9" w:rsidRDefault="00A50FB9" w:rsidP="00A50FB9">
            <w:pPr>
              <w:pStyle w:val="ListParagraph"/>
              <w:numPr>
                <w:ilvl w:val="0"/>
                <w:numId w:val="26"/>
              </w:numPr>
              <w:spacing w:line="240" w:lineRule="auto"/>
              <w:rPr>
                <w:sz w:val="24"/>
                <w:szCs w:val="24"/>
              </w:rPr>
            </w:pPr>
            <w:r>
              <w:rPr>
                <w:sz w:val="24"/>
                <w:szCs w:val="24"/>
              </w:rPr>
              <w:t xml:space="preserve">are sensitive to the distinctive character of the location; </w:t>
            </w:r>
          </w:p>
          <w:p w14:paraId="6FD09694" w14:textId="77777777" w:rsidR="00A50FB9" w:rsidRDefault="00A50FB9" w:rsidP="00A50FB9">
            <w:pPr>
              <w:pStyle w:val="ListParagraph"/>
              <w:numPr>
                <w:ilvl w:val="0"/>
                <w:numId w:val="26"/>
              </w:numPr>
              <w:spacing w:line="240" w:lineRule="auto"/>
              <w:rPr>
                <w:sz w:val="24"/>
                <w:szCs w:val="24"/>
              </w:rPr>
            </w:pPr>
            <w:r>
              <w:rPr>
                <w:sz w:val="24"/>
                <w:szCs w:val="24"/>
              </w:rPr>
              <w:t xml:space="preserve">are designed to be proportionate in terms of scale and type; </w:t>
            </w:r>
          </w:p>
          <w:p w14:paraId="302D9B1C" w14:textId="77777777" w:rsidR="00A50FB9" w:rsidRDefault="00A50FB9" w:rsidP="00A50FB9">
            <w:pPr>
              <w:pStyle w:val="ListParagraph"/>
              <w:numPr>
                <w:ilvl w:val="0"/>
                <w:numId w:val="26"/>
              </w:numPr>
              <w:spacing w:line="240" w:lineRule="auto"/>
              <w:rPr>
                <w:sz w:val="24"/>
                <w:szCs w:val="24"/>
              </w:rPr>
            </w:pPr>
            <w:r>
              <w:rPr>
                <w:sz w:val="24"/>
                <w:szCs w:val="24"/>
              </w:rPr>
              <w:t>would not have an adverse impact of the natural environment and biodiversity;</w:t>
            </w:r>
          </w:p>
          <w:p w14:paraId="60A45803" w14:textId="77777777" w:rsidR="00A50FB9" w:rsidRDefault="00A50FB9" w:rsidP="00A50FB9">
            <w:pPr>
              <w:pStyle w:val="ListParagraph"/>
              <w:numPr>
                <w:ilvl w:val="0"/>
                <w:numId w:val="26"/>
              </w:numPr>
              <w:spacing w:line="240" w:lineRule="auto"/>
              <w:rPr>
                <w:sz w:val="24"/>
                <w:szCs w:val="24"/>
              </w:rPr>
            </w:pPr>
            <w:r>
              <w:rPr>
                <w:sz w:val="24"/>
                <w:szCs w:val="24"/>
              </w:rPr>
              <w:t xml:space="preserve">are designed to mitigate any traffic impact or congestion”. </w:t>
            </w:r>
          </w:p>
          <w:p w14:paraId="1BD158F0" w14:textId="77777777" w:rsidR="00A50FB9" w:rsidRDefault="00A50FB9">
            <w:pPr>
              <w:pStyle w:val="ListParagraph"/>
              <w:ind w:firstLine="0"/>
              <w:rPr>
                <w:sz w:val="24"/>
                <w:szCs w:val="24"/>
              </w:rPr>
            </w:pPr>
          </w:p>
          <w:p w14:paraId="494DAD9A" w14:textId="77777777" w:rsidR="00A50FB9" w:rsidRDefault="00A50FB9">
            <w:pPr>
              <w:pStyle w:val="ListParagraph"/>
              <w:ind w:firstLine="0"/>
              <w:rPr>
                <w:rStyle w:val="description"/>
              </w:rPr>
            </w:pPr>
            <w:r>
              <w:rPr>
                <w:sz w:val="24"/>
                <w:szCs w:val="24"/>
              </w:rPr>
              <w:t>This site does not comply to the above.</w:t>
            </w:r>
          </w:p>
        </w:tc>
        <w:tc>
          <w:tcPr>
            <w:tcW w:w="852" w:type="dxa"/>
            <w:tcBorders>
              <w:top w:val="nil"/>
              <w:left w:val="nil"/>
              <w:bottom w:val="single" w:sz="8" w:space="0" w:color="auto"/>
              <w:right w:val="single" w:sz="8" w:space="0" w:color="auto"/>
            </w:tcBorders>
            <w:tcMar>
              <w:top w:w="0" w:type="dxa"/>
              <w:left w:w="108" w:type="dxa"/>
              <w:bottom w:w="0" w:type="dxa"/>
              <w:right w:w="108" w:type="dxa"/>
            </w:tcMar>
          </w:tcPr>
          <w:p w14:paraId="4409D28C" w14:textId="77777777" w:rsidR="00A50FB9" w:rsidRDefault="00A50FB9">
            <w:pPr>
              <w:ind w:left="0" w:firstLine="0"/>
              <w:rPr>
                <w:b/>
                <w:bCs/>
                <w:color w:val="FF0000"/>
              </w:rPr>
            </w:pPr>
          </w:p>
        </w:tc>
      </w:tr>
      <w:tr w:rsidR="00A50FB9" w14:paraId="30719A20" w14:textId="77777777" w:rsidTr="00A50FB9">
        <w:trPr>
          <w:trHeight w:val="397"/>
        </w:trPr>
        <w:tc>
          <w:tcPr>
            <w:tcW w:w="1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9F686" w14:textId="77777777" w:rsidR="00A50FB9" w:rsidRDefault="00A50FB9">
            <w:pPr>
              <w:spacing w:after="0"/>
              <w:ind w:left="0" w:firstLine="0"/>
              <w:rPr>
                <w:b/>
                <w:bCs/>
                <w:color w:val="auto"/>
                <w:sz w:val="24"/>
                <w:szCs w:val="24"/>
              </w:rPr>
            </w:pPr>
            <w:r>
              <w:rPr>
                <w:b/>
                <w:bCs/>
                <w:color w:val="auto"/>
                <w:sz w:val="24"/>
                <w:szCs w:val="24"/>
              </w:rPr>
              <w:t>Access</w:t>
            </w:r>
          </w:p>
        </w:tc>
        <w:tc>
          <w:tcPr>
            <w:tcW w:w="858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723555D" w14:textId="77777777" w:rsidR="00A50FB9" w:rsidRDefault="00A50FB9">
            <w:pPr>
              <w:ind w:left="0" w:firstLine="0"/>
              <w:rPr>
                <w:sz w:val="24"/>
                <w:szCs w:val="24"/>
              </w:rPr>
            </w:pPr>
            <w:r>
              <w:rPr>
                <w:sz w:val="24"/>
                <w:szCs w:val="24"/>
              </w:rPr>
              <w:t xml:space="preserve">The proposal contradicts CITPA1 “Transport and Movement” as they </w:t>
            </w:r>
            <w:r>
              <w:rPr>
                <w:b/>
                <w:bCs/>
                <w:sz w:val="24"/>
                <w:szCs w:val="24"/>
              </w:rPr>
              <w:t>cannot</w:t>
            </w:r>
            <w:r>
              <w:rPr>
                <w:sz w:val="24"/>
                <w:szCs w:val="24"/>
              </w:rPr>
              <w:t xml:space="preserve"> be satisfactorily incorporated within the existing highway network or where appropriate mitigation works can be undertaken”, Right turning movements entering and leaving the premises would be dangerous considering both the traffic queuing for the traffic lights and the sharp bend in High Nash</w:t>
            </w:r>
          </w:p>
          <w:p w14:paraId="418E8CBA" w14:textId="77777777" w:rsidR="00A50FB9" w:rsidRDefault="00A50FB9">
            <w:pPr>
              <w:ind w:left="0" w:firstLine="0"/>
              <w:rPr>
                <w:color w:val="1F497D"/>
                <w:sz w:val="24"/>
                <w:szCs w:val="24"/>
              </w:rPr>
            </w:pPr>
            <w:r>
              <w:rPr>
                <w:sz w:val="24"/>
                <w:szCs w:val="24"/>
              </w:rPr>
              <w:lastRenderedPageBreak/>
              <w:t xml:space="preserve">CITPA2 Through Routes and Gateways includes that development should “Improve safety, ease of access and environment for pedestrians and cyclists”. </w:t>
            </w:r>
            <w:r>
              <w:rPr>
                <w:color w:val="auto"/>
                <w:sz w:val="24"/>
                <w:szCs w:val="24"/>
              </w:rPr>
              <w:t xml:space="preserve">There is no pedestrian route evident from the South. </w:t>
            </w:r>
          </w:p>
          <w:p w14:paraId="14B9A167" w14:textId="77777777" w:rsidR="00A50FB9" w:rsidRDefault="00A50FB9">
            <w:pPr>
              <w:ind w:left="0" w:firstLine="0"/>
              <w:rPr>
                <w:sz w:val="24"/>
                <w:szCs w:val="24"/>
              </w:rPr>
            </w:pPr>
            <w:r>
              <w:rPr>
                <w:sz w:val="24"/>
                <w:szCs w:val="24"/>
              </w:rPr>
              <w:t>The existing access is not a primary junction but a closed off defunct turning, next to Lucozade, Suntory whose lorries use this road as there is a weight limit into town. In Feb 2020 573 lorries went over Market Place lights 7am -7pm This increased to 718 in Jan 2022 and a significant proportion come from Suntory. Double decker buses use High Nash on a regular basis, with difficulty given parked cars. GCC Highways comment has not yet been received, but in a previous application on this site they commented on conflicts between pedestrians, cyclists and vehicles.</w:t>
            </w:r>
          </w:p>
        </w:tc>
      </w:tr>
      <w:tr w:rsidR="00A50FB9" w14:paraId="4D2C343E" w14:textId="77777777" w:rsidTr="00A50FB9">
        <w:trPr>
          <w:trHeight w:val="397"/>
        </w:trPr>
        <w:tc>
          <w:tcPr>
            <w:tcW w:w="1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28FD3" w14:textId="77777777" w:rsidR="00A50FB9" w:rsidRDefault="00A50FB9">
            <w:pPr>
              <w:spacing w:after="0"/>
              <w:ind w:left="0" w:firstLine="0"/>
              <w:rPr>
                <w:b/>
                <w:bCs/>
                <w:color w:val="auto"/>
                <w:sz w:val="24"/>
                <w:szCs w:val="24"/>
              </w:rPr>
            </w:pPr>
            <w:r>
              <w:rPr>
                <w:b/>
                <w:bCs/>
                <w:color w:val="auto"/>
                <w:sz w:val="24"/>
                <w:szCs w:val="24"/>
              </w:rPr>
              <w:lastRenderedPageBreak/>
              <w:t>Environment</w:t>
            </w:r>
          </w:p>
        </w:tc>
        <w:tc>
          <w:tcPr>
            <w:tcW w:w="858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BC44F18" w14:textId="77777777" w:rsidR="00A50FB9" w:rsidRDefault="00A50FB9">
            <w:pPr>
              <w:spacing w:after="0"/>
              <w:ind w:left="0" w:firstLine="0"/>
              <w:rPr>
                <w:color w:val="FF0000"/>
                <w:sz w:val="24"/>
                <w:szCs w:val="24"/>
              </w:rPr>
            </w:pPr>
            <w:r>
              <w:rPr>
                <w:b/>
                <w:bCs/>
                <w:color w:val="auto"/>
                <w:sz w:val="24"/>
                <w:szCs w:val="24"/>
              </w:rPr>
              <w:t xml:space="preserve">Green infrastructure CNE3 </w:t>
            </w:r>
            <w:r>
              <w:rPr>
                <w:color w:val="auto"/>
                <w:sz w:val="24"/>
                <w:szCs w:val="24"/>
              </w:rPr>
              <w:t>is key with the nearby location of</w:t>
            </w:r>
            <w:r>
              <w:rPr>
                <w:b/>
                <w:bCs/>
                <w:color w:val="auto"/>
                <w:sz w:val="24"/>
                <w:szCs w:val="24"/>
              </w:rPr>
              <w:t xml:space="preserve"> </w:t>
            </w:r>
            <w:r>
              <w:rPr>
                <w:sz w:val="24"/>
                <w:szCs w:val="24"/>
              </w:rPr>
              <w:t xml:space="preserve">Bats SACs. </w:t>
            </w:r>
          </w:p>
          <w:p w14:paraId="151B2376" w14:textId="4EAAEEC4" w:rsidR="00A50FB9" w:rsidRDefault="00A50FB9">
            <w:pPr>
              <w:ind w:left="0" w:firstLine="0"/>
              <w:rPr>
                <w:sz w:val="24"/>
                <w:szCs w:val="24"/>
              </w:rPr>
            </w:pPr>
            <w:r>
              <w:rPr>
                <w:sz w:val="24"/>
                <w:szCs w:val="24"/>
              </w:rPr>
              <w:t xml:space="preserve">The site negates </w:t>
            </w:r>
            <w:r>
              <w:rPr>
                <w:b/>
                <w:bCs/>
                <w:sz w:val="24"/>
                <w:szCs w:val="24"/>
              </w:rPr>
              <w:t>CNE1 Protecting and Enhancing Local Landscape Character</w:t>
            </w:r>
            <w:r>
              <w:rPr>
                <w:sz w:val="24"/>
                <w:szCs w:val="24"/>
              </w:rPr>
              <w:t xml:space="preserve"> in Coleford, is adjacent to </w:t>
            </w:r>
            <w:r>
              <w:rPr>
                <w:b/>
                <w:bCs/>
                <w:sz w:val="24"/>
                <w:szCs w:val="24"/>
              </w:rPr>
              <w:t>Green Ring (CNE2</w:t>
            </w:r>
            <w:r>
              <w:rPr>
                <w:sz w:val="24"/>
                <w:szCs w:val="24"/>
              </w:rPr>
              <w:t>) with a likely high impact of l</w:t>
            </w:r>
            <w:r w:rsidR="00E92F9F">
              <w:rPr>
                <w:sz w:val="24"/>
                <w:szCs w:val="24"/>
              </w:rPr>
              <w:t>i</w:t>
            </w:r>
            <w:r>
              <w:rPr>
                <w:sz w:val="24"/>
                <w:szCs w:val="24"/>
              </w:rPr>
              <w:t>tter, noise and traffic movements</w:t>
            </w:r>
          </w:p>
        </w:tc>
      </w:tr>
      <w:tr w:rsidR="00A50FB9" w14:paraId="4B03DF09" w14:textId="77777777" w:rsidTr="00A50FB9">
        <w:trPr>
          <w:trHeight w:val="397"/>
        </w:trPr>
        <w:tc>
          <w:tcPr>
            <w:tcW w:w="1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D0837" w14:textId="77777777" w:rsidR="00A50FB9" w:rsidRDefault="00A50FB9">
            <w:pPr>
              <w:spacing w:after="0"/>
              <w:ind w:left="0" w:firstLine="0"/>
              <w:rPr>
                <w:b/>
                <w:bCs/>
                <w:color w:val="auto"/>
                <w:sz w:val="24"/>
                <w:szCs w:val="24"/>
              </w:rPr>
            </w:pPr>
            <w:r>
              <w:rPr>
                <w:b/>
                <w:bCs/>
                <w:color w:val="auto"/>
                <w:sz w:val="24"/>
                <w:szCs w:val="24"/>
              </w:rPr>
              <w:t>Drainage</w:t>
            </w:r>
          </w:p>
        </w:tc>
        <w:tc>
          <w:tcPr>
            <w:tcW w:w="858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190E9B7" w14:textId="77777777" w:rsidR="00A50FB9" w:rsidRDefault="00A50FB9">
            <w:pPr>
              <w:ind w:left="0" w:firstLine="0"/>
              <w:rPr>
                <w:b/>
                <w:bCs/>
                <w:sz w:val="24"/>
                <w:szCs w:val="24"/>
                <w:u w:val="single"/>
              </w:rPr>
            </w:pPr>
            <w:r>
              <w:rPr>
                <w:sz w:val="24"/>
                <w:szCs w:val="24"/>
              </w:rPr>
              <w:t>The SUDs scheme may mitigate on the surface water flow, but just downhill of the site on Arthur Cooper Way, water lies now. The capacity of a ditch to allow infiltration is questioned.</w:t>
            </w:r>
            <w:r>
              <w:rPr>
                <w:b/>
                <w:bCs/>
                <w:sz w:val="24"/>
                <w:szCs w:val="24"/>
                <w:u w:val="single"/>
              </w:rPr>
              <w:t xml:space="preserve"> </w:t>
            </w:r>
          </w:p>
          <w:p w14:paraId="6F62F31C" w14:textId="77777777" w:rsidR="00A50FB9" w:rsidRDefault="00A50FB9">
            <w:pPr>
              <w:ind w:left="0" w:firstLine="0"/>
              <w:rPr>
                <w:color w:val="auto"/>
                <w:sz w:val="24"/>
                <w:szCs w:val="24"/>
              </w:rPr>
            </w:pPr>
            <w:r>
              <w:rPr>
                <w:sz w:val="24"/>
                <w:szCs w:val="24"/>
              </w:rPr>
              <w:t>Foul sewage is intended to be pumped uphill and then enter the combined sewer to go into the flood zone 3 historic centre of town and toward Newland. The cumulative increase in sewage through the centre of town where there is the key confluence is increasingly concerning</w:t>
            </w:r>
            <w:r>
              <w:rPr>
                <w:color w:val="auto"/>
                <w:sz w:val="24"/>
                <w:szCs w:val="24"/>
              </w:rPr>
              <w:t>. Is there a way to redirect drainage away from the Town Centre, either towards the Severn or West toward Newland.</w:t>
            </w:r>
          </w:p>
          <w:p w14:paraId="42156D03" w14:textId="77777777" w:rsidR="00A50FB9" w:rsidRDefault="00A50FB9">
            <w:pPr>
              <w:rPr>
                <w:color w:val="auto"/>
                <w:sz w:val="24"/>
                <w:szCs w:val="24"/>
              </w:rPr>
            </w:pPr>
            <w:r>
              <w:rPr>
                <w:color w:val="auto"/>
                <w:sz w:val="24"/>
                <w:szCs w:val="24"/>
              </w:rPr>
              <w:t xml:space="preserve">Suntory extract ground water, from Milkwall direction, which feeds into their manufacturing process. We do not know exactly where the piping is for this. </w:t>
            </w:r>
          </w:p>
        </w:tc>
      </w:tr>
    </w:tbl>
    <w:p w14:paraId="093C80BB" w14:textId="77777777" w:rsidR="00A50FB9" w:rsidRDefault="00A50FB9" w:rsidP="00CA4E0B">
      <w:pPr>
        <w:autoSpaceDE w:val="0"/>
        <w:autoSpaceDN w:val="0"/>
        <w:spacing w:after="0" w:line="240" w:lineRule="auto"/>
        <w:rPr>
          <w:b/>
          <w:color w:val="auto"/>
          <w:sz w:val="24"/>
          <w:szCs w:val="24"/>
        </w:rPr>
      </w:pPr>
    </w:p>
    <w:tbl>
      <w:tblPr>
        <w:tblW w:w="10635" w:type="dxa"/>
        <w:tblInd w:w="-147" w:type="dxa"/>
        <w:tblCellMar>
          <w:left w:w="0" w:type="dxa"/>
          <w:right w:w="0" w:type="dxa"/>
        </w:tblCellMar>
        <w:tblLook w:val="04A0" w:firstRow="1" w:lastRow="0" w:firstColumn="1" w:lastColumn="0" w:noHBand="0" w:noVBand="1"/>
      </w:tblPr>
      <w:tblGrid>
        <w:gridCol w:w="2619"/>
        <w:gridCol w:w="3272"/>
        <w:gridCol w:w="4744"/>
      </w:tblGrid>
      <w:tr w:rsidR="0093713C" w:rsidRPr="0093713C" w14:paraId="59DFF76A" w14:textId="77777777" w:rsidTr="00A50FB9">
        <w:trPr>
          <w:trHeight w:val="397"/>
        </w:trPr>
        <w:tc>
          <w:tcPr>
            <w:tcW w:w="2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A19835" w14:textId="77777777" w:rsidR="00A50FB9" w:rsidRPr="0093713C" w:rsidRDefault="00A50FB9">
            <w:pPr>
              <w:rPr>
                <w:rFonts w:eastAsiaTheme="minorHAnsi"/>
                <w:b/>
                <w:bCs/>
                <w:color w:val="auto"/>
                <w:sz w:val="24"/>
                <w:szCs w:val="24"/>
              </w:rPr>
            </w:pPr>
            <w:r w:rsidRPr="0093713C">
              <w:rPr>
                <w:rStyle w:val="casenumber"/>
                <w:b/>
                <w:bCs/>
                <w:color w:val="auto"/>
                <w:sz w:val="24"/>
                <w:szCs w:val="24"/>
                <w:shd w:val="clear" w:color="auto" w:fill="FFFFFF"/>
              </w:rPr>
              <w:t>P1305/22/FUL </w:t>
            </w:r>
          </w:p>
        </w:tc>
        <w:tc>
          <w:tcPr>
            <w:tcW w:w="32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8F648" w14:textId="77777777" w:rsidR="00A50FB9" w:rsidRPr="0093713C" w:rsidRDefault="00A50FB9">
            <w:pPr>
              <w:rPr>
                <w:b/>
                <w:bCs/>
                <w:color w:val="auto"/>
                <w:sz w:val="24"/>
                <w:szCs w:val="24"/>
              </w:rPr>
            </w:pPr>
            <w:r w:rsidRPr="0093713C">
              <w:rPr>
                <w:rStyle w:val="address"/>
                <w:color w:val="auto"/>
                <w:sz w:val="24"/>
                <w:szCs w:val="24"/>
                <w:shd w:val="clear" w:color="auto" w:fill="FFFFFF"/>
              </w:rPr>
              <w:t>4 Wood Road Mile End Gloucestershire GL16 7DE</w:t>
            </w:r>
          </w:p>
        </w:tc>
        <w:tc>
          <w:tcPr>
            <w:tcW w:w="47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ECF781" w14:textId="77777777" w:rsidR="00A50FB9" w:rsidRPr="0093713C" w:rsidRDefault="00A50FB9">
            <w:pPr>
              <w:rPr>
                <w:b/>
                <w:bCs/>
                <w:color w:val="auto"/>
                <w:sz w:val="24"/>
                <w:szCs w:val="24"/>
              </w:rPr>
            </w:pPr>
            <w:r w:rsidRPr="0093713C">
              <w:rPr>
                <w:rStyle w:val="description"/>
                <w:color w:val="auto"/>
                <w:sz w:val="24"/>
                <w:szCs w:val="24"/>
                <w:shd w:val="clear" w:color="auto" w:fill="FFFFFF"/>
              </w:rPr>
              <w:t>Erection of a detached bungalow with ancillary works and alterations to access.</w:t>
            </w:r>
          </w:p>
        </w:tc>
      </w:tr>
      <w:tr w:rsidR="0093713C" w:rsidRPr="0093713C" w14:paraId="4B3C2A0B" w14:textId="77777777" w:rsidTr="00A50FB9">
        <w:trPr>
          <w:trHeight w:val="397"/>
        </w:trPr>
        <w:tc>
          <w:tcPr>
            <w:tcW w:w="106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023788D" w14:textId="77777777" w:rsidR="00A50FB9" w:rsidRPr="0093713C" w:rsidRDefault="00A50FB9">
            <w:pPr>
              <w:rPr>
                <w:rStyle w:val="description"/>
                <w:rFonts w:ascii="Calibri" w:hAnsi="Calibri" w:cs="Calibri"/>
                <w:color w:val="auto"/>
                <w:shd w:val="clear" w:color="auto" w:fill="FFFFFF"/>
                <w:lang w:eastAsia="en-US"/>
              </w:rPr>
            </w:pPr>
          </w:p>
          <w:p w14:paraId="6BD460EF" w14:textId="77777777" w:rsidR="00A50FB9" w:rsidRPr="0093713C" w:rsidRDefault="00A50FB9">
            <w:pPr>
              <w:rPr>
                <w:rStyle w:val="description"/>
                <w:b/>
                <w:bCs/>
                <w:color w:val="auto"/>
                <w:sz w:val="24"/>
                <w:szCs w:val="24"/>
                <w:shd w:val="clear" w:color="auto" w:fill="FFFFFF"/>
              </w:rPr>
            </w:pPr>
            <w:r w:rsidRPr="0093713C">
              <w:rPr>
                <w:rStyle w:val="description"/>
                <w:b/>
                <w:bCs/>
                <w:color w:val="auto"/>
                <w:sz w:val="24"/>
                <w:szCs w:val="24"/>
                <w:shd w:val="clear" w:color="auto" w:fill="FFFFFF"/>
              </w:rPr>
              <w:t>NO OBJECTION</w:t>
            </w:r>
          </w:p>
          <w:p w14:paraId="4D979501" w14:textId="77777777" w:rsidR="00A50FB9" w:rsidRPr="0093713C" w:rsidRDefault="00A50FB9">
            <w:pPr>
              <w:rPr>
                <w:rStyle w:val="description"/>
                <w:color w:val="auto"/>
                <w:sz w:val="24"/>
                <w:szCs w:val="24"/>
                <w:shd w:val="clear" w:color="auto" w:fill="FFFFFF"/>
              </w:rPr>
            </w:pPr>
          </w:p>
        </w:tc>
      </w:tr>
    </w:tbl>
    <w:p w14:paraId="24ACFE9E" w14:textId="77777777" w:rsidR="002541C4" w:rsidRPr="0093713C" w:rsidRDefault="002541C4" w:rsidP="002541C4">
      <w:pPr>
        <w:autoSpaceDE w:val="0"/>
        <w:autoSpaceDN w:val="0"/>
        <w:spacing w:after="0" w:line="240" w:lineRule="auto"/>
        <w:ind w:left="0" w:firstLine="0"/>
        <w:rPr>
          <w:b/>
          <w:color w:val="auto"/>
          <w:sz w:val="24"/>
          <w:szCs w:val="24"/>
        </w:rPr>
      </w:pPr>
    </w:p>
    <w:tbl>
      <w:tblPr>
        <w:tblW w:w="10635" w:type="dxa"/>
        <w:tblInd w:w="-147" w:type="dxa"/>
        <w:tblCellMar>
          <w:left w:w="0" w:type="dxa"/>
          <w:right w:w="0" w:type="dxa"/>
        </w:tblCellMar>
        <w:tblLook w:val="04A0" w:firstRow="1" w:lastRow="0" w:firstColumn="1" w:lastColumn="0" w:noHBand="0" w:noVBand="1"/>
      </w:tblPr>
      <w:tblGrid>
        <w:gridCol w:w="2619"/>
        <w:gridCol w:w="3272"/>
        <w:gridCol w:w="4744"/>
      </w:tblGrid>
      <w:tr w:rsidR="0093713C" w:rsidRPr="0093713C" w14:paraId="242EE75F" w14:textId="77777777" w:rsidTr="002541C4">
        <w:trPr>
          <w:trHeight w:val="397"/>
        </w:trPr>
        <w:tc>
          <w:tcPr>
            <w:tcW w:w="2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F65F32" w14:textId="77777777" w:rsidR="002541C4" w:rsidRPr="0093713C" w:rsidRDefault="002541C4">
            <w:pPr>
              <w:rPr>
                <w:rFonts w:eastAsiaTheme="minorHAnsi"/>
                <w:b/>
                <w:bCs/>
                <w:color w:val="auto"/>
                <w:sz w:val="24"/>
                <w:szCs w:val="24"/>
              </w:rPr>
            </w:pPr>
            <w:r w:rsidRPr="0093713C">
              <w:rPr>
                <w:rStyle w:val="casenumber"/>
                <w:b/>
                <w:bCs/>
                <w:color w:val="auto"/>
                <w:sz w:val="24"/>
                <w:szCs w:val="24"/>
                <w:shd w:val="clear" w:color="auto" w:fill="FFFFFF"/>
              </w:rPr>
              <w:t>P1226/22/FUL </w:t>
            </w:r>
          </w:p>
        </w:tc>
        <w:tc>
          <w:tcPr>
            <w:tcW w:w="32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AEC07B" w14:textId="77777777" w:rsidR="002541C4" w:rsidRPr="0093713C" w:rsidRDefault="002541C4">
            <w:pPr>
              <w:rPr>
                <w:color w:val="auto"/>
                <w:sz w:val="24"/>
                <w:szCs w:val="24"/>
              </w:rPr>
            </w:pPr>
            <w:r w:rsidRPr="0093713C">
              <w:rPr>
                <w:rStyle w:val="address"/>
                <w:color w:val="auto"/>
                <w:sz w:val="24"/>
                <w:szCs w:val="24"/>
                <w:shd w:val="clear" w:color="auto" w:fill="FFFFFF"/>
              </w:rPr>
              <w:t>Tamar House Tufthorn Road Coleford Gloucestershire GL16 8PX</w:t>
            </w:r>
          </w:p>
        </w:tc>
        <w:tc>
          <w:tcPr>
            <w:tcW w:w="47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1AF4D3" w14:textId="77777777" w:rsidR="002541C4" w:rsidRPr="0093713C" w:rsidRDefault="002541C4">
            <w:pPr>
              <w:rPr>
                <w:color w:val="auto"/>
                <w:sz w:val="24"/>
                <w:szCs w:val="24"/>
              </w:rPr>
            </w:pPr>
            <w:r w:rsidRPr="0093713C">
              <w:rPr>
                <w:rStyle w:val="description"/>
                <w:color w:val="auto"/>
                <w:sz w:val="24"/>
                <w:szCs w:val="24"/>
                <w:shd w:val="clear" w:color="auto" w:fill="FFFFFF"/>
              </w:rPr>
              <w:t xml:space="preserve">Single storey rear and side extensions. Proposed roof conversion.  </w:t>
            </w:r>
          </w:p>
        </w:tc>
      </w:tr>
      <w:tr w:rsidR="0093713C" w:rsidRPr="0093713C" w14:paraId="662E7B42" w14:textId="77777777" w:rsidTr="002541C4">
        <w:trPr>
          <w:trHeight w:val="397"/>
        </w:trPr>
        <w:tc>
          <w:tcPr>
            <w:tcW w:w="106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66EDB23" w14:textId="77777777" w:rsidR="002541C4" w:rsidRPr="0093713C" w:rsidRDefault="002541C4">
            <w:pPr>
              <w:rPr>
                <w:rStyle w:val="description"/>
                <w:rFonts w:ascii="Calibri" w:hAnsi="Calibri" w:cs="Calibri"/>
                <w:color w:val="auto"/>
                <w:shd w:val="clear" w:color="auto" w:fill="FFFFFF"/>
                <w:lang w:eastAsia="en-US"/>
              </w:rPr>
            </w:pPr>
          </w:p>
          <w:p w14:paraId="55D9AD53" w14:textId="77777777" w:rsidR="002541C4" w:rsidRPr="0093713C" w:rsidRDefault="002541C4">
            <w:pPr>
              <w:rPr>
                <w:rStyle w:val="description"/>
                <w:color w:val="auto"/>
                <w:sz w:val="24"/>
                <w:szCs w:val="24"/>
                <w:shd w:val="clear" w:color="auto" w:fill="FFFFFF"/>
              </w:rPr>
            </w:pPr>
            <w:r w:rsidRPr="0093713C">
              <w:rPr>
                <w:rStyle w:val="description"/>
                <w:color w:val="auto"/>
                <w:sz w:val="24"/>
                <w:szCs w:val="24"/>
                <w:shd w:val="clear" w:color="auto" w:fill="FFFFFF"/>
              </w:rPr>
              <w:t xml:space="preserve">Comments: </w:t>
            </w:r>
          </w:p>
          <w:p w14:paraId="1ADB1A4D" w14:textId="77777777" w:rsidR="002541C4" w:rsidRPr="0093713C" w:rsidRDefault="002541C4">
            <w:pPr>
              <w:rPr>
                <w:rStyle w:val="description"/>
                <w:color w:val="auto"/>
                <w:sz w:val="24"/>
                <w:szCs w:val="24"/>
                <w:shd w:val="clear" w:color="auto" w:fill="FFFFFF"/>
              </w:rPr>
            </w:pPr>
          </w:p>
          <w:p w14:paraId="628CCAF2" w14:textId="77777777" w:rsidR="002541C4" w:rsidRPr="0093713C" w:rsidRDefault="002541C4">
            <w:pPr>
              <w:rPr>
                <w:rStyle w:val="description"/>
                <w:color w:val="auto"/>
                <w:sz w:val="24"/>
                <w:szCs w:val="24"/>
                <w:shd w:val="clear" w:color="auto" w:fill="FFFFFF"/>
              </w:rPr>
            </w:pPr>
            <w:r w:rsidRPr="0093713C">
              <w:rPr>
                <w:rStyle w:val="description"/>
                <w:color w:val="auto"/>
                <w:sz w:val="24"/>
                <w:szCs w:val="24"/>
                <w:shd w:val="clear" w:color="auto" w:fill="FFFFFF"/>
              </w:rPr>
              <w:t xml:space="preserve">Mitigation of external lights to the rear needed, due to Bats in area (SAC) </w:t>
            </w:r>
          </w:p>
          <w:p w14:paraId="4E5290FC" w14:textId="77777777" w:rsidR="002541C4" w:rsidRPr="0093713C" w:rsidRDefault="002541C4">
            <w:pPr>
              <w:rPr>
                <w:rStyle w:val="description"/>
                <w:color w:val="auto"/>
                <w:sz w:val="24"/>
                <w:szCs w:val="24"/>
                <w:shd w:val="clear" w:color="auto" w:fill="FFFFFF"/>
              </w:rPr>
            </w:pPr>
          </w:p>
          <w:p w14:paraId="5091030A" w14:textId="77777777" w:rsidR="002541C4" w:rsidRPr="0093713C" w:rsidRDefault="002541C4">
            <w:pPr>
              <w:rPr>
                <w:rStyle w:val="description"/>
                <w:color w:val="auto"/>
                <w:sz w:val="24"/>
                <w:szCs w:val="24"/>
                <w:shd w:val="clear" w:color="auto" w:fill="FFFFFF"/>
              </w:rPr>
            </w:pPr>
          </w:p>
        </w:tc>
      </w:tr>
    </w:tbl>
    <w:p w14:paraId="1BB0B364" w14:textId="45756747" w:rsidR="002541C4" w:rsidRDefault="002541C4">
      <w:pPr>
        <w:rPr>
          <w:color w:val="auto"/>
        </w:rPr>
      </w:pPr>
    </w:p>
    <w:tbl>
      <w:tblPr>
        <w:tblW w:w="10635" w:type="dxa"/>
        <w:tblInd w:w="-147" w:type="dxa"/>
        <w:tblCellMar>
          <w:left w:w="0" w:type="dxa"/>
          <w:right w:w="0" w:type="dxa"/>
        </w:tblCellMar>
        <w:tblLook w:val="04A0" w:firstRow="1" w:lastRow="0" w:firstColumn="1" w:lastColumn="0" w:noHBand="0" w:noVBand="1"/>
      </w:tblPr>
      <w:tblGrid>
        <w:gridCol w:w="2619"/>
        <w:gridCol w:w="3272"/>
        <w:gridCol w:w="4744"/>
      </w:tblGrid>
      <w:tr w:rsidR="002541C4" w14:paraId="0F1C083A" w14:textId="77777777" w:rsidTr="002541C4">
        <w:trPr>
          <w:trHeight w:val="397"/>
        </w:trPr>
        <w:tc>
          <w:tcPr>
            <w:tcW w:w="2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B42D18" w14:textId="77777777" w:rsidR="002541C4" w:rsidRDefault="002541C4">
            <w:pPr>
              <w:rPr>
                <w:rFonts w:eastAsiaTheme="minorHAnsi"/>
                <w:b/>
                <w:bCs/>
                <w:color w:val="auto"/>
                <w:sz w:val="24"/>
                <w:szCs w:val="24"/>
              </w:rPr>
            </w:pPr>
            <w:r>
              <w:rPr>
                <w:b/>
                <w:bCs/>
                <w:sz w:val="24"/>
                <w:szCs w:val="24"/>
              </w:rPr>
              <w:lastRenderedPageBreak/>
              <w:t>P0091/22/DISCON</w:t>
            </w:r>
          </w:p>
        </w:tc>
        <w:tc>
          <w:tcPr>
            <w:tcW w:w="32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32A472" w14:textId="77777777" w:rsidR="002541C4" w:rsidRDefault="002541C4">
            <w:pPr>
              <w:rPr>
                <w:sz w:val="24"/>
                <w:szCs w:val="24"/>
              </w:rPr>
            </w:pPr>
            <w:r>
              <w:rPr>
                <w:color w:val="333333"/>
                <w:sz w:val="24"/>
                <w:szCs w:val="24"/>
                <w:shd w:val="clear" w:color="auto" w:fill="FFFFFF"/>
              </w:rPr>
              <w:t>Beeches Farm Grove Road Berry Hill Coleford Gloucestershire GL16 8QH</w:t>
            </w:r>
          </w:p>
        </w:tc>
        <w:tc>
          <w:tcPr>
            <w:tcW w:w="47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B8221" w14:textId="77777777" w:rsidR="002541C4" w:rsidRDefault="002541C4">
            <w:pPr>
              <w:rPr>
                <w:sz w:val="24"/>
                <w:szCs w:val="24"/>
              </w:rPr>
            </w:pPr>
            <w:r>
              <w:rPr>
                <w:color w:val="333333"/>
                <w:sz w:val="24"/>
                <w:szCs w:val="24"/>
                <w:shd w:val="clear" w:color="auto" w:fill="FFFFFF"/>
              </w:rPr>
              <w:t>Discharge of Condition 4a (land contamination) relating to P0741/21/FUL</w:t>
            </w:r>
            <w:r>
              <w:rPr>
                <w:sz w:val="24"/>
                <w:szCs w:val="24"/>
              </w:rPr>
              <w:t xml:space="preserve"> </w:t>
            </w:r>
          </w:p>
        </w:tc>
      </w:tr>
      <w:tr w:rsidR="002541C4" w14:paraId="15284896" w14:textId="77777777" w:rsidTr="002541C4">
        <w:trPr>
          <w:trHeight w:val="397"/>
        </w:trPr>
        <w:tc>
          <w:tcPr>
            <w:tcW w:w="106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174638D" w14:textId="77777777" w:rsidR="002541C4" w:rsidRDefault="002541C4">
            <w:pPr>
              <w:rPr>
                <w:color w:val="333333"/>
                <w:sz w:val="24"/>
                <w:szCs w:val="24"/>
                <w:shd w:val="clear" w:color="auto" w:fill="FFFFFF"/>
              </w:rPr>
            </w:pPr>
          </w:p>
          <w:p w14:paraId="291BE0D4" w14:textId="77777777" w:rsidR="002541C4" w:rsidRDefault="002541C4">
            <w:pPr>
              <w:rPr>
                <w:color w:val="333333"/>
                <w:sz w:val="24"/>
                <w:szCs w:val="24"/>
                <w:shd w:val="clear" w:color="auto" w:fill="FFFFFF"/>
              </w:rPr>
            </w:pPr>
            <w:r>
              <w:rPr>
                <w:color w:val="333333"/>
                <w:sz w:val="24"/>
                <w:szCs w:val="24"/>
                <w:shd w:val="clear" w:color="auto" w:fill="FFFFFF"/>
              </w:rPr>
              <w:t xml:space="preserve">Discharge of Condition 4a. </w:t>
            </w:r>
            <w:r>
              <w:rPr>
                <w:b/>
                <w:bCs/>
                <w:color w:val="333333"/>
                <w:sz w:val="24"/>
                <w:szCs w:val="24"/>
                <w:shd w:val="clear" w:color="auto" w:fill="FFFFFF"/>
              </w:rPr>
              <w:t>Agreed</w:t>
            </w:r>
          </w:p>
          <w:p w14:paraId="2D8CFF3B" w14:textId="77777777" w:rsidR="002541C4" w:rsidRDefault="002541C4">
            <w:pPr>
              <w:rPr>
                <w:color w:val="333333"/>
                <w:sz w:val="24"/>
                <w:szCs w:val="24"/>
                <w:shd w:val="clear" w:color="auto" w:fill="FFFFFF"/>
              </w:rPr>
            </w:pPr>
          </w:p>
        </w:tc>
      </w:tr>
    </w:tbl>
    <w:p w14:paraId="64DEBB73" w14:textId="77777777" w:rsidR="002541C4" w:rsidRDefault="002541C4">
      <w:pPr>
        <w:rPr>
          <w:color w:val="auto"/>
        </w:rPr>
      </w:pPr>
    </w:p>
    <w:p w14:paraId="348927B1" w14:textId="35BCDC94" w:rsidR="002541C4" w:rsidRPr="008D0837" w:rsidRDefault="002541C4" w:rsidP="002541C4">
      <w:pPr>
        <w:rPr>
          <w:szCs w:val="24"/>
        </w:rPr>
      </w:pPr>
      <w:r>
        <w:rPr>
          <w:szCs w:val="24"/>
        </w:rPr>
        <w:t xml:space="preserve">To note the Coal Authority’s response with regards to </w:t>
      </w:r>
      <w:r w:rsidRPr="002541C4">
        <w:rPr>
          <w:b/>
          <w:szCs w:val="24"/>
        </w:rPr>
        <w:t xml:space="preserve">P0063/22/DISCON </w:t>
      </w:r>
      <w:r>
        <w:rPr>
          <w:szCs w:val="24"/>
        </w:rPr>
        <w:t xml:space="preserve">/ </w:t>
      </w:r>
      <w:r w:rsidRPr="002541C4">
        <w:rPr>
          <w:szCs w:val="24"/>
        </w:rPr>
        <w:t>Land Opposite 40 Sparrow Hill Coleford Gloucestershire</w:t>
      </w:r>
      <w:r>
        <w:rPr>
          <w:szCs w:val="24"/>
        </w:rPr>
        <w:t xml:space="preserve"> /</w:t>
      </w:r>
      <w:r w:rsidRPr="002541C4">
        <w:rPr>
          <w:color w:val="auto"/>
          <w:szCs w:val="24"/>
          <w:shd w:val="clear" w:color="auto" w:fill="FFFFFF"/>
        </w:rPr>
        <w:t xml:space="preserve"> </w:t>
      </w:r>
      <w:r w:rsidRPr="008D0837">
        <w:rPr>
          <w:color w:val="auto"/>
          <w:szCs w:val="24"/>
          <w:shd w:val="clear" w:color="auto" w:fill="FFFFFF"/>
        </w:rPr>
        <w:t>Discharge of condition 05 (remediation works and mitigation measures) and 06 (site investigations) P2104/20/FUL</w:t>
      </w:r>
      <w:r>
        <w:rPr>
          <w:szCs w:val="24"/>
        </w:rPr>
        <w:t xml:space="preserve"> – </w:t>
      </w:r>
      <w:r w:rsidRPr="002541C4">
        <w:rPr>
          <w:b/>
          <w:szCs w:val="24"/>
        </w:rPr>
        <w:t>Coal Authority gave the okay.</w:t>
      </w:r>
    </w:p>
    <w:p w14:paraId="11F9BB0A" w14:textId="77777777" w:rsidR="002541C4" w:rsidRDefault="002541C4" w:rsidP="002541C4">
      <w:pPr>
        <w:ind w:left="0" w:firstLine="0"/>
        <w:rPr>
          <w:color w:val="auto"/>
        </w:rPr>
      </w:pPr>
    </w:p>
    <w:p w14:paraId="7E371F88" w14:textId="77777777" w:rsidR="00CA4E0B" w:rsidRPr="00ED3655" w:rsidRDefault="00CA4E0B" w:rsidP="002541C4">
      <w:pPr>
        <w:autoSpaceDE w:val="0"/>
        <w:autoSpaceDN w:val="0"/>
        <w:spacing w:after="0" w:line="240" w:lineRule="auto"/>
        <w:ind w:left="0" w:firstLine="0"/>
        <w:rPr>
          <w:b/>
          <w:color w:val="auto"/>
          <w:sz w:val="8"/>
          <w:szCs w:val="8"/>
        </w:rPr>
      </w:pPr>
    </w:p>
    <w:p w14:paraId="23C19687" w14:textId="724E4C7F" w:rsidR="00CA4E0B" w:rsidRDefault="008F3F3A" w:rsidP="004A25EC">
      <w:pPr>
        <w:pStyle w:val="ListParagraph"/>
        <w:numPr>
          <w:ilvl w:val="0"/>
          <w:numId w:val="11"/>
        </w:numPr>
        <w:autoSpaceDE w:val="0"/>
        <w:autoSpaceDN w:val="0"/>
        <w:spacing w:after="0" w:line="240" w:lineRule="auto"/>
        <w:rPr>
          <w:b/>
          <w:color w:val="auto"/>
          <w:sz w:val="24"/>
          <w:szCs w:val="24"/>
        </w:rPr>
      </w:pPr>
      <w:r w:rsidRPr="00ED3655">
        <w:rPr>
          <w:b/>
          <w:color w:val="auto"/>
          <w:sz w:val="24"/>
          <w:szCs w:val="24"/>
        </w:rPr>
        <w:t>R</w:t>
      </w:r>
      <w:r w:rsidR="00CA4E0B" w:rsidRPr="00ED3655">
        <w:rPr>
          <w:b/>
          <w:color w:val="auto"/>
          <w:sz w:val="24"/>
          <w:szCs w:val="24"/>
        </w:rPr>
        <w:t>ecent planning decisions</w:t>
      </w:r>
      <w:r w:rsidR="004A25EC" w:rsidRPr="00ED3655">
        <w:rPr>
          <w:b/>
          <w:color w:val="auto"/>
          <w:sz w:val="24"/>
          <w:szCs w:val="24"/>
        </w:rPr>
        <w:t xml:space="preserve"> </w:t>
      </w:r>
    </w:p>
    <w:p w14:paraId="617421A1" w14:textId="28F8898F" w:rsidR="002541C4" w:rsidRPr="004853DF" w:rsidRDefault="004853DF" w:rsidP="002541C4">
      <w:pPr>
        <w:pStyle w:val="ListParagraph"/>
        <w:autoSpaceDE w:val="0"/>
        <w:autoSpaceDN w:val="0"/>
        <w:spacing w:after="0" w:line="240" w:lineRule="auto"/>
        <w:ind w:left="785" w:firstLine="0"/>
        <w:rPr>
          <w:color w:val="auto"/>
          <w:sz w:val="24"/>
          <w:szCs w:val="24"/>
        </w:rPr>
      </w:pPr>
      <w:r w:rsidRPr="004853DF">
        <w:rPr>
          <w:b/>
          <w:color w:val="auto"/>
          <w:sz w:val="24"/>
          <w:szCs w:val="24"/>
        </w:rPr>
        <w:t>P1254/22/FUL</w:t>
      </w:r>
      <w:r w:rsidRPr="004853DF">
        <w:rPr>
          <w:color w:val="auto"/>
          <w:sz w:val="24"/>
          <w:szCs w:val="24"/>
        </w:rPr>
        <w:t xml:space="preserve"> / </w:t>
      </w:r>
      <w:r w:rsidR="002541C4" w:rsidRPr="004853DF">
        <w:rPr>
          <w:color w:val="auto"/>
          <w:sz w:val="24"/>
          <w:szCs w:val="24"/>
        </w:rPr>
        <w:t>26 Speedwell Mile End Gloucestershire GL16 7NJ</w:t>
      </w:r>
    </w:p>
    <w:p w14:paraId="6D519845" w14:textId="03C28AF0" w:rsidR="004853DF" w:rsidRPr="004853DF" w:rsidRDefault="004853DF" w:rsidP="002541C4">
      <w:pPr>
        <w:pStyle w:val="ListParagraph"/>
        <w:autoSpaceDE w:val="0"/>
        <w:autoSpaceDN w:val="0"/>
        <w:spacing w:after="0" w:line="240" w:lineRule="auto"/>
        <w:ind w:left="785" w:firstLine="0"/>
        <w:rPr>
          <w:color w:val="auto"/>
          <w:sz w:val="24"/>
          <w:szCs w:val="24"/>
        </w:rPr>
      </w:pPr>
      <w:r w:rsidRPr="004853DF">
        <w:rPr>
          <w:color w:val="auto"/>
          <w:sz w:val="24"/>
          <w:szCs w:val="24"/>
        </w:rPr>
        <w:t>Consent given</w:t>
      </w:r>
    </w:p>
    <w:p w14:paraId="4DB106BA" w14:textId="61C1F782" w:rsidR="004853DF" w:rsidRPr="004853DF" w:rsidRDefault="004853DF" w:rsidP="004853DF">
      <w:pPr>
        <w:pStyle w:val="ListParagraph"/>
        <w:autoSpaceDE w:val="0"/>
        <w:autoSpaceDN w:val="0"/>
        <w:spacing w:after="0" w:line="240" w:lineRule="auto"/>
        <w:ind w:left="785" w:firstLine="0"/>
        <w:rPr>
          <w:color w:val="auto"/>
          <w:sz w:val="24"/>
          <w:szCs w:val="24"/>
        </w:rPr>
      </w:pPr>
      <w:r w:rsidRPr="004853DF">
        <w:rPr>
          <w:b/>
          <w:color w:val="auto"/>
          <w:sz w:val="24"/>
          <w:szCs w:val="24"/>
        </w:rPr>
        <w:t>P0063/22/DISCON</w:t>
      </w:r>
      <w:r w:rsidRPr="004853DF">
        <w:rPr>
          <w:color w:val="auto"/>
          <w:sz w:val="24"/>
          <w:szCs w:val="24"/>
        </w:rPr>
        <w:t xml:space="preserve"> / Land Opposite 40 Sparrow Hill Coleford Gloucestershire</w:t>
      </w:r>
    </w:p>
    <w:p w14:paraId="5C1B2EEA" w14:textId="77777777" w:rsidR="00E92F9F" w:rsidRDefault="004853DF" w:rsidP="00E92F9F">
      <w:pPr>
        <w:pStyle w:val="ListParagraph"/>
        <w:autoSpaceDE w:val="0"/>
        <w:autoSpaceDN w:val="0"/>
        <w:spacing w:after="0" w:line="240" w:lineRule="auto"/>
        <w:ind w:left="785" w:firstLine="0"/>
        <w:rPr>
          <w:color w:val="auto"/>
          <w:sz w:val="24"/>
          <w:szCs w:val="24"/>
        </w:rPr>
      </w:pPr>
      <w:r w:rsidRPr="004853DF">
        <w:rPr>
          <w:color w:val="auto"/>
          <w:sz w:val="24"/>
          <w:szCs w:val="24"/>
        </w:rPr>
        <w:t>Consent given</w:t>
      </w:r>
    </w:p>
    <w:p w14:paraId="04391C30" w14:textId="546DB7DA" w:rsidR="006D648C" w:rsidRDefault="00E92F9F" w:rsidP="00E92F9F">
      <w:pPr>
        <w:pStyle w:val="ListParagraph"/>
        <w:autoSpaceDE w:val="0"/>
        <w:autoSpaceDN w:val="0"/>
        <w:spacing w:after="0" w:line="240" w:lineRule="auto"/>
        <w:ind w:left="785" w:firstLine="0"/>
        <w:rPr>
          <w:color w:val="auto"/>
          <w:sz w:val="24"/>
          <w:szCs w:val="24"/>
        </w:rPr>
      </w:pPr>
      <w:r w:rsidRPr="00E92F9F">
        <w:rPr>
          <w:b/>
          <w:color w:val="auto"/>
          <w:sz w:val="24"/>
          <w:szCs w:val="24"/>
        </w:rPr>
        <w:t>P0069/22/DISCON</w:t>
      </w:r>
      <w:r>
        <w:rPr>
          <w:color w:val="auto"/>
          <w:sz w:val="24"/>
          <w:szCs w:val="24"/>
        </w:rPr>
        <w:t xml:space="preserve"> re. noise were refused. An appeal has now been raised re. 23 houses on commercial section of the site (P0912/16/out).</w:t>
      </w:r>
    </w:p>
    <w:p w14:paraId="3B0BC0C0" w14:textId="23339357" w:rsidR="006D648C" w:rsidRPr="006D648C" w:rsidRDefault="006D648C" w:rsidP="006D648C">
      <w:pPr>
        <w:pStyle w:val="ListParagraph"/>
        <w:numPr>
          <w:ilvl w:val="0"/>
          <w:numId w:val="33"/>
        </w:numPr>
        <w:autoSpaceDE w:val="0"/>
        <w:autoSpaceDN w:val="0"/>
        <w:spacing w:after="0" w:line="240" w:lineRule="auto"/>
        <w:rPr>
          <w:rFonts w:eastAsia="Times New Roman"/>
          <w:bCs/>
          <w:color w:val="auto"/>
          <w:sz w:val="24"/>
          <w:szCs w:val="24"/>
        </w:rPr>
      </w:pPr>
      <w:r>
        <w:rPr>
          <w:rFonts w:eastAsia="Times New Roman"/>
          <w:b/>
          <w:bCs/>
          <w:color w:val="auto"/>
          <w:sz w:val="24"/>
          <w:szCs w:val="24"/>
        </w:rPr>
        <w:t xml:space="preserve">    </w:t>
      </w:r>
      <w:r w:rsidRPr="006D648C">
        <w:rPr>
          <w:rFonts w:eastAsia="Times New Roman"/>
          <w:b/>
          <w:bCs/>
          <w:color w:val="auto"/>
          <w:sz w:val="24"/>
          <w:szCs w:val="24"/>
        </w:rPr>
        <w:t>Update on tracker and consideration of specific actions/recommendations:</w:t>
      </w:r>
    </w:p>
    <w:p w14:paraId="6F54D3E5" w14:textId="4B7203A4" w:rsidR="006D648C" w:rsidRDefault="006D648C" w:rsidP="006D648C">
      <w:pPr>
        <w:pStyle w:val="ListParagraph"/>
        <w:autoSpaceDE w:val="0"/>
        <w:autoSpaceDN w:val="0"/>
        <w:spacing w:after="0" w:line="240" w:lineRule="auto"/>
        <w:ind w:left="785" w:firstLine="0"/>
        <w:rPr>
          <w:rFonts w:eastAsia="Times New Roman"/>
          <w:bCs/>
          <w:color w:val="auto"/>
          <w:sz w:val="24"/>
          <w:szCs w:val="24"/>
        </w:rPr>
      </w:pPr>
      <w:r>
        <w:rPr>
          <w:rFonts w:eastAsia="Times New Roman"/>
          <w:bCs/>
          <w:color w:val="auto"/>
          <w:sz w:val="24"/>
          <w:szCs w:val="24"/>
        </w:rPr>
        <w:t>(Note: Item 10. taken in this order)</w:t>
      </w:r>
    </w:p>
    <w:p w14:paraId="700298A5" w14:textId="77777777" w:rsidR="006D648C" w:rsidRDefault="006D648C" w:rsidP="006D648C">
      <w:pPr>
        <w:pStyle w:val="ListParagraph"/>
        <w:autoSpaceDE w:val="0"/>
        <w:autoSpaceDN w:val="0"/>
        <w:spacing w:after="0" w:line="240" w:lineRule="auto"/>
        <w:ind w:left="785" w:firstLine="0"/>
        <w:rPr>
          <w:rFonts w:eastAsia="Times New Roman"/>
          <w:bCs/>
          <w:color w:val="auto"/>
          <w:sz w:val="24"/>
          <w:szCs w:val="24"/>
        </w:rPr>
      </w:pPr>
    </w:p>
    <w:p w14:paraId="4CEE6762" w14:textId="77777777" w:rsidR="006D648C" w:rsidRPr="006D187D" w:rsidRDefault="006D648C" w:rsidP="006D648C">
      <w:pPr>
        <w:pStyle w:val="ListParagraph"/>
        <w:autoSpaceDE w:val="0"/>
        <w:autoSpaceDN w:val="0"/>
        <w:spacing w:after="0" w:line="240" w:lineRule="auto"/>
        <w:ind w:left="785" w:firstLine="0"/>
        <w:rPr>
          <w:rFonts w:eastAsia="Times New Roman"/>
          <w:bCs/>
          <w:color w:val="auto"/>
          <w:sz w:val="24"/>
          <w:szCs w:val="24"/>
        </w:rPr>
      </w:pPr>
      <w:r w:rsidRPr="006D187D">
        <w:rPr>
          <w:rFonts w:eastAsia="Times New Roman"/>
          <w:bCs/>
          <w:color w:val="auto"/>
          <w:sz w:val="24"/>
          <w:szCs w:val="24"/>
        </w:rPr>
        <w:t xml:space="preserve">To include: </w:t>
      </w:r>
    </w:p>
    <w:p w14:paraId="6BF898D3" w14:textId="77777777" w:rsidR="006D648C" w:rsidRDefault="006D648C" w:rsidP="004853DF">
      <w:pPr>
        <w:pStyle w:val="ListParagraph"/>
        <w:autoSpaceDE w:val="0"/>
        <w:autoSpaceDN w:val="0"/>
        <w:spacing w:after="0" w:line="240" w:lineRule="auto"/>
        <w:ind w:left="785" w:firstLine="0"/>
        <w:rPr>
          <w:color w:val="auto"/>
          <w:sz w:val="24"/>
          <w:szCs w:val="24"/>
        </w:rPr>
      </w:pPr>
    </w:p>
    <w:tbl>
      <w:tblPr>
        <w:tblStyle w:val="TableGrid11"/>
        <w:tblW w:w="10632" w:type="dxa"/>
        <w:tblInd w:w="-147" w:type="dxa"/>
        <w:tblLayout w:type="fixed"/>
        <w:tblLook w:val="04A0" w:firstRow="1" w:lastRow="0" w:firstColumn="1" w:lastColumn="0" w:noHBand="0" w:noVBand="1"/>
      </w:tblPr>
      <w:tblGrid>
        <w:gridCol w:w="2269"/>
        <w:gridCol w:w="2835"/>
        <w:gridCol w:w="4110"/>
        <w:gridCol w:w="1418"/>
      </w:tblGrid>
      <w:tr w:rsidR="006D648C" w:rsidRPr="008D0837" w14:paraId="388B4C62" w14:textId="77777777" w:rsidTr="002A20C9">
        <w:trPr>
          <w:trHeight w:val="397"/>
        </w:trPr>
        <w:tc>
          <w:tcPr>
            <w:tcW w:w="2269" w:type="dxa"/>
            <w:tcBorders>
              <w:top w:val="single" w:sz="4" w:space="0" w:color="auto"/>
              <w:left w:val="single" w:sz="4" w:space="0" w:color="auto"/>
              <w:bottom w:val="single" w:sz="4" w:space="0" w:color="auto"/>
              <w:right w:val="single" w:sz="4" w:space="0" w:color="auto"/>
            </w:tcBorders>
          </w:tcPr>
          <w:p w14:paraId="55793B59" w14:textId="77777777" w:rsidR="006D648C" w:rsidRPr="008D0837" w:rsidRDefault="006D648C" w:rsidP="002A20C9">
            <w:pPr>
              <w:spacing w:after="0" w:line="240" w:lineRule="auto"/>
              <w:ind w:left="0" w:firstLine="0"/>
              <w:rPr>
                <w:rStyle w:val="casenumber"/>
                <w:color w:val="333333"/>
                <w:sz w:val="22"/>
                <w:szCs w:val="24"/>
                <w:shd w:val="clear" w:color="auto" w:fill="FFFFFF"/>
              </w:rPr>
            </w:pPr>
            <w:r w:rsidRPr="008D0837">
              <w:rPr>
                <w:color w:val="333333"/>
                <w:sz w:val="22"/>
                <w:szCs w:val="24"/>
                <w:shd w:val="clear" w:color="auto" w:fill="FFFFFF"/>
              </w:rPr>
              <w:t>P0035/22/NOT</w:t>
            </w:r>
            <w:r w:rsidRPr="008D0837">
              <w:rPr>
                <w:rStyle w:val="casenumber"/>
                <w:color w:val="333333"/>
                <w:sz w:val="22"/>
                <w:szCs w:val="24"/>
                <w:shd w:val="clear" w:color="auto" w:fill="FFFFFF"/>
              </w:rPr>
              <w:t xml:space="preserve">  </w:t>
            </w:r>
          </w:p>
          <w:p w14:paraId="26E6B341" w14:textId="77777777" w:rsidR="006D648C" w:rsidRPr="008D0837" w:rsidRDefault="006D648C" w:rsidP="002A20C9">
            <w:pPr>
              <w:spacing w:after="0" w:line="240" w:lineRule="auto"/>
              <w:ind w:left="0" w:firstLine="0"/>
              <w:rPr>
                <w:rFonts w:eastAsia="MS Mincho"/>
                <w:b/>
                <w:sz w:val="22"/>
                <w:szCs w:val="24"/>
              </w:rPr>
            </w:pPr>
          </w:p>
        </w:tc>
        <w:tc>
          <w:tcPr>
            <w:tcW w:w="2835" w:type="dxa"/>
            <w:tcBorders>
              <w:top w:val="single" w:sz="4" w:space="0" w:color="auto"/>
              <w:left w:val="single" w:sz="4" w:space="0" w:color="auto"/>
              <w:bottom w:val="single" w:sz="4" w:space="0" w:color="auto"/>
              <w:right w:val="single" w:sz="4" w:space="0" w:color="auto"/>
            </w:tcBorders>
          </w:tcPr>
          <w:p w14:paraId="7B7789FE" w14:textId="77777777" w:rsidR="006D648C" w:rsidRPr="008D0837" w:rsidRDefault="006D648C" w:rsidP="002A20C9">
            <w:pPr>
              <w:spacing w:after="0" w:line="240" w:lineRule="auto"/>
              <w:ind w:left="0" w:firstLine="0"/>
              <w:rPr>
                <w:rFonts w:eastAsia="Times New Roman"/>
                <w:sz w:val="22"/>
                <w:szCs w:val="24"/>
              </w:rPr>
            </w:pPr>
            <w:r w:rsidRPr="008D0837">
              <w:rPr>
                <w:rFonts w:eastAsia="Times New Roman"/>
                <w:sz w:val="22"/>
                <w:szCs w:val="24"/>
              </w:rPr>
              <w:t>Land Near To Spring Cottage 17 Cinderhill Coleford GL16 8HJ</w:t>
            </w:r>
          </w:p>
        </w:tc>
        <w:tc>
          <w:tcPr>
            <w:tcW w:w="4110" w:type="dxa"/>
            <w:tcBorders>
              <w:top w:val="single" w:sz="4" w:space="0" w:color="auto"/>
              <w:left w:val="single" w:sz="4" w:space="0" w:color="auto"/>
              <w:bottom w:val="single" w:sz="4" w:space="0" w:color="auto"/>
              <w:right w:val="single" w:sz="4" w:space="0" w:color="auto"/>
            </w:tcBorders>
          </w:tcPr>
          <w:p w14:paraId="33F5DD1F" w14:textId="77777777" w:rsidR="006D648C" w:rsidRPr="008D0837" w:rsidRDefault="006D648C" w:rsidP="002A20C9">
            <w:pPr>
              <w:ind w:left="0" w:firstLine="0"/>
              <w:rPr>
                <w:rFonts w:eastAsia="MS Mincho"/>
                <w:bCs/>
                <w:color w:val="auto"/>
                <w:sz w:val="22"/>
                <w:szCs w:val="24"/>
              </w:rPr>
            </w:pPr>
            <w:r w:rsidRPr="008D0837">
              <w:rPr>
                <w:rStyle w:val="description"/>
                <w:color w:val="333333"/>
                <w:sz w:val="22"/>
                <w:szCs w:val="24"/>
                <w:shd w:val="clear" w:color="auto" w:fill="FFFFFF"/>
              </w:rPr>
              <w:t>Installation of 1x11m medium pole</w:t>
            </w:r>
          </w:p>
        </w:tc>
        <w:tc>
          <w:tcPr>
            <w:tcW w:w="1418" w:type="dxa"/>
            <w:tcBorders>
              <w:top w:val="single" w:sz="4" w:space="0" w:color="auto"/>
              <w:left w:val="single" w:sz="4" w:space="0" w:color="auto"/>
              <w:bottom w:val="single" w:sz="4" w:space="0" w:color="auto"/>
              <w:right w:val="single" w:sz="4" w:space="0" w:color="auto"/>
            </w:tcBorders>
          </w:tcPr>
          <w:p w14:paraId="7A30ADDF" w14:textId="77777777" w:rsidR="006D648C" w:rsidRPr="008D0837" w:rsidRDefault="006D648C" w:rsidP="002A20C9">
            <w:pPr>
              <w:ind w:left="0" w:firstLine="0"/>
              <w:rPr>
                <w:rFonts w:eastAsia="MS Mincho"/>
                <w:bCs/>
                <w:sz w:val="22"/>
                <w:szCs w:val="24"/>
              </w:rPr>
            </w:pPr>
            <w:r w:rsidRPr="008D0837">
              <w:rPr>
                <w:rFonts w:eastAsia="MS Mincho"/>
                <w:bCs/>
                <w:sz w:val="22"/>
                <w:szCs w:val="24"/>
              </w:rPr>
              <w:t>No documents online</w:t>
            </w:r>
          </w:p>
        </w:tc>
      </w:tr>
    </w:tbl>
    <w:p w14:paraId="52FE158E" w14:textId="77777777" w:rsidR="006D648C" w:rsidRDefault="006D648C" w:rsidP="006D648C">
      <w:pPr>
        <w:pStyle w:val="ListParagraph"/>
        <w:autoSpaceDE w:val="0"/>
        <w:autoSpaceDN w:val="0"/>
        <w:spacing w:after="0" w:line="240" w:lineRule="auto"/>
        <w:ind w:left="785" w:firstLine="0"/>
        <w:rPr>
          <w:rFonts w:eastAsia="Times New Roman"/>
          <w:bCs/>
          <w:color w:val="auto"/>
          <w:sz w:val="24"/>
          <w:szCs w:val="24"/>
        </w:rPr>
      </w:pPr>
    </w:p>
    <w:p w14:paraId="788DCD23" w14:textId="77777777" w:rsidR="006D648C" w:rsidRDefault="006D648C" w:rsidP="006D648C">
      <w:pPr>
        <w:pStyle w:val="ListParagraph"/>
        <w:numPr>
          <w:ilvl w:val="0"/>
          <w:numId w:val="28"/>
        </w:numPr>
        <w:autoSpaceDE w:val="0"/>
        <w:autoSpaceDN w:val="0"/>
        <w:spacing w:after="0" w:line="240" w:lineRule="auto"/>
        <w:rPr>
          <w:rFonts w:eastAsia="Times New Roman"/>
          <w:bCs/>
          <w:color w:val="auto"/>
          <w:sz w:val="24"/>
          <w:szCs w:val="24"/>
        </w:rPr>
      </w:pPr>
      <w:r>
        <w:rPr>
          <w:rFonts w:eastAsia="Times New Roman"/>
          <w:bCs/>
          <w:color w:val="auto"/>
          <w:sz w:val="24"/>
          <w:szCs w:val="24"/>
        </w:rPr>
        <w:t xml:space="preserve">See tracker for all updates. </w:t>
      </w:r>
    </w:p>
    <w:p w14:paraId="78C26A69" w14:textId="641B52D8" w:rsidR="006D648C" w:rsidRDefault="006D648C" w:rsidP="006D648C">
      <w:pPr>
        <w:pStyle w:val="ListParagraph"/>
        <w:numPr>
          <w:ilvl w:val="0"/>
          <w:numId w:val="28"/>
        </w:numPr>
        <w:autoSpaceDE w:val="0"/>
        <w:autoSpaceDN w:val="0"/>
        <w:spacing w:after="0" w:line="240" w:lineRule="auto"/>
        <w:rPr>
          <w:rFonts w:eastAsia="Times New Roman"/>
          <w:bCs/>
          <w:color w:val="auto"/>
          <w:sz w:val="24"/>
          <w:szCs w:val="24"/>
        </w:rPr>
      </w:pPr>
      <w:r>
        <w:rPr>
          <w:rFonts w:eastAsia="Times New Roman"/>
          <w:bCs/>
          <w:color w:val="auto"/>
          <w:sz w:val="24"/>
          <w:szCs w:val="24"/>
        </w:rPr>
        <w:t xml:space="preserve">FoDDC Planning to be contacted to ask for additional information on above reference P0035/22/NOT, as no documents have been provided. </w:t>
      </w:r>
    </w:p>
    <w:p w14:paraId="3A8E84EA" w14:textId="77777777" w:rsidR="006D648C" w:rsidRDefault="006D648C" w:rsidP="006D648C">
      <w:pPr>
        <w:pStyle w:val="ListParagraph"/>
        <w:autoSpaceDE w:val="0"/>
        <w:autoSpaceDN w:val="0"/>
        <w:spacing w:after="0" w:line="240" w:lineRule="auto"/>
        <w:ind w:left="1505" w:firstLine="0"/>
        <w:rPr>
          <w:rFonts w:eastAsia="Times New Roman"/>
          <w:bCs/>
          <w:color w:val="auto"/>
          <w:sz w:val="24"/>
          <w:szCs w:val="24"/>
        </w:rPr>
      </w:pPr>
    </w:p>
    <w:p w14:paraId="4488A991" w14:textId="49DDF34C" w:rsidR="006D648C" w:rsidRPr="004853DF" w:rsidRDefault="006D648C" w:rsidP="006D648C">
      <w:pPr>
        <w:pStyle w:val="ListParagraph"/>
        <w:autoSpaceDE w:val="0"/>
        <w:autoSpaceDN w:val="0"/>
        <w:spacing w:after="0" w:line="240" w:lineRule="auto"/>
        <w:ind w:left="785" w:firstLine="0"/>
        <w:rPr>
          <w:rFonts w:eastAsia="Times New Roman"/>
          <w:b/>
          <w:bCs/>
          <w:color w:val="auto"/>
          <w:sz w:val="24"/>
          <w:szCs w:val="24"/>
        </w:rPr>
      </w:pPr>
      <w:r w:rsidRPr="004853DF">
        <w:rPr>
          <w:rFonts w:eastAsia="Times New Roman"/>
          <w:b/>
          <w:bCs/>
          <w:color w:val="auto"/>
          <w:sz w:val="24"/>
          <w:szCs w:val="24"/>
        </w:rPr>
        <w:t>Note: It was proposed, and unanimously agreed, to move into ‘Committee’</w:t>
      </w:r>
      <w:r>
        <w:rPr>
          <w:rFonts w:eastAsia="Times New Roman"/>
          <w:b/>
          <w:bCs/>
          <w:color w:val="auto"/>
          <w:sz w:val="24"/>
          <w:szCs w:val="24"/>
        </w:rPr>
        <w:t xml:space="preserve"> at 12.13, the meeting came out of Committee at 12.15.</w:t>
      </w:r>
    </w:p>
    <w:p w14:paraId="13AE2D9A" w14:textId="77777777" w:rsidR="00EA23DD" w:rsidRPr="00ED3655" w:rsidRDefault="00EA23DD" w:rsidP="00EA23DD">
      <w:pPr>
        <w:autoSpaceDE w:val="0"/>
        <w:autoSpaceDN w:val="0"/>
        <w:spacing w:after="0" w:line="240" w:lineRule="auto"/>
        <w:rPr>
          <w:color w:val="auto"/>
          <w:sz w:val="8"/>
          <w:szCs w:val="8"/>
        </w:rPr>
      </w:pPr>
    </w:p>
    <w:p w14:paraId="07BB8B4C" w14:textId="77777777" w:rsidR="007F42EF" w:rsidRPr="00ED3655" w:rsidRDefault="007F42EF" w:rsidP="00DF6E1B">
      <w:pPr>
        <w:autoSpaceDE w:val="0"/>
        <w:autoSpaceDN w:val="0"/>
        <w:spacing w:after="0" w:line="240" w:lineRule="auto"/>
        <w:rPr>
          <w:b/>
          <w:color w:val="auto"/>
          <w:sz w:val="8"/>
          <w:szCs w:val="8"/>
        </w:rPr>
      </w:pPr>
    </w:p>
    <w:p w14:paraId="0D2A6DD8" w14:textId="2C7F68A5" w:rsidR="007F1555" w:rsidRPr="006D648C" w:rsidRDefault="007F1555" w:rsidP="006D648C">
      <w:pPr>
        <w:pStyle w:val="ListParagraph"/>
        <w:numPr>
          <w:ilvl w:val="0"/>
          <w:numId w:val="11"/>
        </w:numPr>
        <w:autoSpaceDE w:val="0"/>
        <w:autoSpaceDN w:val="0"/>
        <w:spacing w:after="0" w:line="240" w:lineRule="auto"/>
        <w:rPr>
          <w:bCs/>
          <w:color w:val="auto"/>
          <w:sz w:val="24"/>
          <w:szCs w:val="24"/>
        </w:rPr>
      </w:pPr>
      <w:r w:rsidRPr="006D648C">
        <w:rPr>
          <w:b/>
          <w:color w:val="auto"/>
          <w:sz w:val="24"/>
          <w:szCs w:val="24"/>
        </w:rPr>
        <w:t>To review draft monitoring report for CNDP for Full Council 25 Oct 22</w:t>
      </w:r>
    </w:p>
    <w:p w14:paraId="7F3B464B" w14:textId="0D3DAE4A" w:rsidR="007F1555" w:rsidRPr="006D187D" w:rsidRDefault="007F1555" w:rsidP="007F1555">
      <w:pPr>
        <w:pStyle w:val="ListParagraph"/>
        <w:autoSpaceDE w:val="0"/>
        <w:autoSpaceDN w:val="0"/>
        <w:spacing w:after="0" w:line="240" w:lineRule="auto"/>
        <w:ind w:left="785" w:firstLine="0"/>
        <w:rPr>
          <w:rFonts w:eastAsia="Times New Roman"/>
          <w:bCs/>
          <w:color w:val="auto"/>
          <w:sz w:val="24"/>
          <w:szCs w:val="24"/>
        </w:rPr>
      </w:pPr>
      <w:r w:rsidRPr="006D187D">
        <w:rPr>
          <w:rFonts w:eastAsia="Times New Roman"/>
          <w:bCs/>
          <w:color w:val="auto"/>
          <w:sz w:val="24"/>
          <w:szCs w:val="24"/>
        </w:rPr>
        <w:t>Cllr M Cox explained the Monitoring Report – All figures are rising.</w:t>
      </w:r>
    </w:p>
    <w:p w14:paraId="20049B44" w14:textId="5BBBCCC1" w:rsidR="007F1555" w:rsidRDefault="007F1555" w:rsidP="007F1555">
      <w:pPr>
        <w:pStyle w:val="ListParagraph"/>
        <w:autoSpaceDE w:val="0"/>
        <w:autoSpaceDN w:val="0"/>
        <w:spacing w:after="0" w:line="240" w:lineRule="auto"/>
        <w:ind w:left="785" w:firstLine="0"/>
        <w:rPr>
          <w:rFonts w:eastAsia="Times New Roman"/>
          <w:bCs/>
          <w:color w:val="auto"/>
          <w:sz w:val="24"/>
          <w:szCs w:val="24"/>
        </w:rPr>
      </w:pPr>
      <w:r w:rsidRPr="006D187D">
        <w:rPr>
          <w:rFonts w:eastAsia="Times New Roman"/>
          <w:bCs/>
          <w:color w:val="auto"/>
          <w:sz w:val="24"/>
          <w:szCs w:val="24"/>
        </w:rPr>
        <w:t>Cllr P Kyne</w:t>
      </w:r>
      <w:r w:rsidR="00E92F9F">
        <w:rPr>
          <w:rFonts w:eastAsia="Times New Roman"/>
          <w:bCs/>
          <w:color w:val="auto"/>
          <w:sz w:val="24"/>
          <w:szCs w:val="24"/>
        </w:rPr>
        <w:t xml:space="preserve"> to review facilities request from FoDDC. Cllr M Cox to help</w:t>
      </w:r>
    </w:p>
    <w:p w14:paraId="023255F0" w14:textId="275AC70A" w:rsidR="006D187D" w:rsidRDefault="006D187D" w:rsidP="006D187D">
      <w:pPr>
        <w:pStyle w:val="ListParagraph"/>
        <w:autoSpaceDE w:val="0"/>
        <w:autoSpaceDN w:val="0"/>
        <w:spacing w:after="0" w:line="240" w:lineRule="auto"/>
        <w:ind w:left="785" w:firstLine="0"/>
        <w:rPr>
          <w:rFonts w:eastAsia="Times New Roman"/>
          <w:bCs/>
          <w:color w:val="auto"/>
          <w:sz w:val="24"/>
          <w:szCs w:val="24"/>
        </w:rPr>
      </w:pPr>
      <w:r>
        <w:rPr>
          <w:rFonts w:eastAsia="Times New Roman"/>
          <w:bCs/>
          <w:color w:val="auto"/>
          <w:sz w:val="24"/>
          <w:szCs w:val="24"/>
        </w:rPr>
        <w:t xml:space="preserve">All Cllrs to send any </w:t>
      </w:r>
      <w:r w:rsidR="006D648C">
        <w:rPr>
          <w:rFonts w:eastAsia="Times New Roman"/>
          <w:bCs/>
          <w:color w:val="auto"/>
          <w:sz w:val="24"/>
          <w:szCs w:val="24"/>
        </w:rPr>
        <w:t>additions</w:t>
      </w:r>
      <w:r>
        <w:rPr>
          <w:rFonts w:eastAsia="Times New Roman"/>
          <w:bCs/>
          <w:color w:val="auto"/>
          <w:sz w:val="24"/>
          <w:szCs w:val="24"/>
        </w:rPr>
        <w:t xml:space="preserve"> or amendments and give to Cllr M Cox before the next </w:t>
      </w:r>
    </w:p>
    <w:p w14:paraId="7F6A4552" w14:textId="51882513" w:rsidR="006D187D" w:rsidRDefault="006D187D" w:rsidP="006D187D">
      <w:pPr>
        <w:pStyle w:val="ListParagraph"/>
        <w:autoSpaceDE w:val="0"/>
        <w:autoSpaceDN w:val="0"/>
        <w:spacing w:after="0" w:line="240" w:lineRule="auto"/>
        <w:ind w:left="785" w:firstLine="0"/>
        <w:rPr>
          <w:rFonts w:eastAsia="Times New Roman"/>
          <w:bCs/>
          <w:color w:val="auto"/>
          <w:sz w:val="24"/>
          <w:szCs w:val="24"/>
        </w:rPr>
      </w:pPr>
      <w:r>
        <w:rPr>
          <w:rFonts w:eastAsia="Times New Roman"/>
          <w:bCs/>
          <w:color w:val="auto"/>
          <w:sz w:val="24"/>
          <w:szCs w:val="24"/>
        </w:rPr>
        <w:t>Planning meeting.</w:t>
      </w:r>
    </w:p>
    <w:p w14:paraId="62CB795B" w14:textId="77777777" w:rsidR="006D648C" w:rsidRDefault="006D648C" w:rsidP="006D187D">
      <w:pPr>
        <w:pStyle w:val="ListParagraph"/>
        <w:autoSpaceDE w:val="0"/>
        <w:autoSpaceDN w:val="0"/>
        <w:spacing w:after="0" w:line="240" w:lineRule="auto"/>
        <w:ind w:left="785" w:firstLine="0"/>
        <w:rPr>
          <w:rFonts w:eastAsia="Times New Roman"/>
          <w:bCs/>
          <w:color w:val="auto"/>
          <w:sz w:val="24"/>
          <w:szCs w:val="24"/>
        </w:rPr>
      </w:pPr>
    </w:p>
    <w:p w14:paraId="22C5796D" w14:textId="243D109F" w:rsidR="003540FB" w:rsidRDefault="006D648C" w:rsidP="007F42EF">
      <w:p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Cllr C Elsmore </w:t>
      </w:r>
      <w:r w:rsidR="003540FB" w:rsidRPr="00ED3655">
        <w:rPr>
          <w:rFonts w:eastAsia="Times New Roman"/>
          <w:b/>
          <w:bCs/>
          <w:color w:val="auto"/>
          <w:sz w:val="24"/>
          <w:szCs w:val="24"/>
        </w:rPr>
        <w:t xml:space="preserve">proposed </w:t>
      </w:r>
      <w:r>
        <w:rPr>
          <w:rFonts w:eastAsia="Times New Roman"/>
          <w:b/>
          <w:bCs/>
          <w:color w:val="auto"/>
          <w:sz w:val="24"/>
          <w:szCs w:val="24"/>
        </w:rPr>
        <w:t>to extend the meeting by 10 minutes, which was unanimously agreed</w:t>
      </w:r>
    </w:p>
    <w:p w14:paraId="55B37A14" w14:textId="77777777" w:rsidR="006D648C" w:rsidRDefault="006D648C" w:rsidP="007F42EF">
      <w:pPr>
        <w:autoSpaceDE w:val="0"/>
        <w:autoSpaceDN w:val="0"/>
        <w:spacing w:after="0" w:line="240" w:lineRule="auto"/>
        <w:rPr>
          <w:rFonts w:eastAsia="Times New Roman"/>
          <w:b/>
          <w:bCs/>
          <w:color w:val="auto"/>
          <w:sz w:val="24"/>
          <w:szCs w:val="24"/>
        </w:rPr>
      </w:pPr>
    </w:p>
    <w:p w14:paraId="54E123E9" w14:textId="5B69B679" w:rsidR="006D648C" w:rsidRPr="006D648C" w:rsidRDefault="006D648C" w:rsidP="006D648C">
      <w:pPr>
        <w:pStyle w:val="ListParagraph"/>
        <w:numPr>
          <w:ilvl w:val="0"/>
          <w:numId w:val="33"/>
        </w:numPr>
        <w:autoSpaceDE w:val="0"/>
        <w:autoSpaceDN w:val="0"/>
        <w:spacing w:after="0" w:line="240" w:lineRule="auto"/>
        <w:rPr>
          <w:bCs/>
          <w:color w:val="auto"/>
          <w:sz w:val="24"/>
          <w:szCs w:val="24"/>
        </w:rPr>
      </w:pPr>
      <w:r>
        <w:rPr>
          <w:b/>
          <w:color w:val="auto"/>
          <w:sz w:val="24"/>
          <w:szCs w:val="24"/>
        </w:rPr>
        <w:t xml:space="preserve">   </w:t>
      </w:r>
      <w:r w:rsidRPr="006D648C">
        <w:rPr>
          <w:b/>
          <w:color w:val="auto"/>
          <w:sz w:val="24"/>
          <w:szCs w:val="24"/>
        </w:rPr>
        <w:t>To note and update re appeals:</w:t>
      </w:r>
    </w:p>
    <w:p w14:paraId="5C2B7A6F" w14:textId="77777777" w:rsidR="006D648C" w:rsidRDefault="006D648C" w:rsidP="006D648C">
      <w:pPr>
        <w:pStyle w:val="ListParagraph"/>
        <w:numPr>
          <w:ilvl w:val="0"/>
          <w:numId w:val="34"/>
        </w:numPr>
        <w:spacing w:after="4" w:line="250" w:lineRule="auto"/>
        <w:ind w:right="401"/>
        <w:jc w:val="both"/>
        <w:rPr>
          <w:bCs/>
          <w:sz w:val="24"/>
          <w:szCs w:val="24"/>
        </w:rPr>
      </w:pPr>
      <w:r w:rsidRPr="002F41F3">
        <w:rPr>
          <w:rFonts w:eastAsiaTheme="minorHAnsi"/>
          <w:b/>
          <w:noProof/>
          <w:color w:val="auto"/>
          <w:szCs w:val="24"/>
        </w:rPr>
        <w:t>P1994/20/FUL</w:t>
      </w:r>
      <w:r w:rsidRPr="00060720">
        <w:rPr>
          <w:bCs/>
          <w:sz w:val="24"/>
          <w:szCs w:val="24"/>
        </w:rPr>
        <w:t xml:space="preserve"> 6 Bowens Hill Road Appeal dismissed</w:t>
      </w:r>
      <w:r>
        <w:rPr>
          <w:bCs/>
          <w:sz w:val="24"/>
          <w:szCs w:val="24"/>
        </w:rPr>
        <w:t xml:space="preserve"> </w:t>
      </w:r>
      <w:r w:rsidRPr="00060720">
        <w:rPr>
          <w:bCs/>
          <w:sz w:val="24"/>
          <w:szCs w:val="24"/>
        </w:rPr>
        <w:t>August</w:t>
      </w:r>
      <w:r>
        <w:rPr>
          <w:bCs/>
          <w:sz w:val="24"/>
          <w:szCs w:val="24"/>
        </w:rPr>
        <w:t xml:space="preserve"> 22</w:t>
      </w:r>
    </w:p>
    <w:p w14:paraId="0B04D788" w14:textId="77777777" w:rsidR="006D648C" w:rsidRDefault="006D648C" w:rsidP="006D648C">
      <w:pPr>
        <w:pStyle w:val="ListParagraph"/>
        <w:numPr>
          <w:ilvl w:val="0"/>
          <w:numId w:val="34"/>
        </w:numPr>
        <w:spacing w:after="4" w:line="250" w:lineRule="auto"/>
        <w:ind w:right="2984"/>
        <w:jc w:val="both"/>
        <w:rPr>
          <w:bCs/>
          <w:sz w:val="24"/>
          <w:szCs w:val="24"/>
        </w:rPr>
      </w:pPr>
      <w:r w:rsidRPr="002F41F3">
        <w:rPr>
          <w:rFonts w:eastAsiaTheme="minorHAnsi" w:hint="cs"/>
          <w:b/>
          <w:noProof/>
          <w:color w:val="auto"/>
          <w:szCs w:val="24"/>
        </w:rPr>
        <w:t>P1360/21/OUT</w:t>
      </w:r>
      <w:r>
        <w:rPr>
          <w:rFonts w:ascii="Varela Round" w:hAnsi="Varela Round" w:cs="Varela Round"/>
          <w:color w:val="333333"/>
          <w:sz w:val="23"/>
          <w:szCs w:val="23"/>
          <w:shd w:val="clear" w:color="auto" w:fill="FFFFFF"/>
        </w:rPr>
        <w:t xml:space="preserve"> </w:t>
      </w:r>
      <w:r>
        <w:rPr>
          <w:bCs/>
          <w:sz w:val="24"/>
          <w:szCs w:val="24"/>
        </w:rPr>
        <w:t>Coalway Rd 5 houses, submitted 12/4/22</w:t>
      </w:r>
    </w:p>
    <w:p w14:paraId="53CD42C3" w14:textId="77777777" w:rsidR="006D648C" w:rsidRPr="002F41F3" w:rsidRDefault="006D648C" w:rsidP="006D648C">
      <w:pPr>
        <w:pStyle w:val="ListParagraph"/>
        <w:numPr>
          <w:ilvl w:val="0"/>
          <w:numId w:val="34"/>
        </w:numPr>
        <w:spacing w:after="4" w:line="250" w:lineRule="auto"/>
        <w:ind w:right="2984"/>
        <w:jc w:val="both"/>
        <w:rPr>
          <w:bCs/>
          <w:sz w:val="24"/>
          <w:szCs w:val="24"/>
        </w:rPr>
      </w:pPr>
      <w:r w:rsidRPr="002F41F3">
        <w:rPr>
          <w:rFonts w:eastAsiaTheme="minorHAnsi"/>
          <w:b/>
          <w:noProof/>
          <w:color w:val="auto"/>
          <w:szCs w:val="24"/>
        </w:rPr>
        <w:lastRenderedPageBreak/>
        <w:t xml:space="preserve">P1137/21/FUL </w:t>
      </w:r>
      <w:r w:rsidRPr="002F41F3">
        <w:rPr>
          <w:bCs/>
          <w:sz w:val="24"/>
          <w:szCs w:val="24"/>
        </w:rPr>
        <w:t>Woodgate Rd bungalow</w:t>
      </w:r>
      <w:r>
        <w:rPr>
          <w:bCs/>
          <w:sz w:val="24"/>
          <w:szCs w:val="24"/>
        </w:rPr>
        <w:t xml:space="preserve"> </w:t>
      </w:r>
      <w:r>
        <w:t>18/03/2022</w:t>
      </w:r>
    </w:p>
    <w:p w14:paraId="04872230" w14:textId="77777777" w:rsidR="006D648C" w:rsidRPr="00060720" w:rsidRDefault="006D648C" w:rsidP="006D648C">
      <w:pPr>
        <w:pStyle w:val="ListParagraph"/>
        <w:numPr>
          <w:ilvl w:val="0"/>
          <w:numId w:val="34"/>
        </w:numPr>
        <w:spacing w:after="4" w:line="250" w:lineRule="auto"/>
        <w:ind w:right="2984"/>
        <w:jc w:val="both"/>
        <w:rPr>
          <w:bCs/>
          <w:sz w:val="24"/>
          <w:szCs w:val="24"/>
        </w:rPr>
      </w:pPr>
      <w:r w:rsidRPr="00647521">
        <w:rPr>
          <w:rFonts w:eastAsiaTheme="minorHAnsi" w:hint="cs"/>
          <w:b/>
          <w:noProof/>
          <w:color w:val="auto"/>
          <w:szCs w:val="24"/>
        </w:rPr>
        <w:t>P0812/21/FUL</w:t>
      </w:r>
      <w:r>
        <w:rPr>
          <w:bCs/>
          <w:sz w:val="24"/>
          <w:szCs w:val="24"/>
        </w:rPr>
        <w:t xml:space="preserve"> Tufthorn Ave 23 houses submitted 19//7/22?</w:t>
      </w:r>
    </w:p>
    <w:p w14:paraId="7554E4F9" w14:textId="77777777" w:rsidR="006D648C" w:rsidRDefault="006D648C" w:rsidP="007F42EF">
      <w:pPr>
        <w:autoSpaceDE w:val="0"/>
        <w:autoSpaceDN w:val="0"/>
        <w:spacing w:after="0" w:line="240" w:lineRule="auto"/>
        <w:rPr>
          <w:rFonts w:eastAsia="Times New Roman"/>
          <w:b/>
          <w:bCs/>
          <w:color w:val="auto"/>
          <w:sz w:val="24"/>
          <w:szCs w:val="24"/>
        </w:rPr>
      </w:pPr>
    </w:p>
    <w:p w14:paraId="018A22DE" w14:textId="5ACA76D1" w:rsidR="006D648C" w:rsidRPr="006D648C" w:rsidRDefault="006D648C" w:rsidP="007F42EF">
      <w:pPr>
        <w:autoSpaceDE w:val="0"/>
        <w:autoSpaceDN w:val="0"/>
        <w:spacing w:after="0" w:line="240" w:lineRule="auto"/>
        <w:rPr>
          <w:rFonts w:eastAsia="Times New Roman"/>
          <w:bCs/>
          <w:color w:val="auto"/>
          <w:sz w:val="24"/>
          <w:szCs w:val="24"/>
        </w:rPr>
      </w:pPr>
      <w:r w:rsidRPr="006D648C">
        <w:rPr>
          <w:rFonts w:eastAsia="Times New Roman"/>
          <w:bCs/>
          <w:color w:val="auto"/>
          <w:sz w:val="24"/>
          <w:szCs w:val="24"/>
        </w:rPr>
        <w:t>All discussed and noted</w:t>
      </w:r>
    </w:p>
    <w:p w14:paraId="0CD00E69" w14:textId="77777777" w:rsidR="003540FB" w:rsidRPr="00ED3655" w:rsidRDefault="003540FB" w:rsidP="007F42EF">
      <w:pPr>
        <w:autoSpaceDE w:val="0"/>
        <w:autoSpaceDN w:val="0"/>
        <w:spacing w:after="0" w:line="240" w:lineRule="auto"/>
        <w:rPr>
          <w:rFonts w:eastAsia="Times New Roman"/>
          <w:bCs/>
          <w:color w:val="auto"/>
          <w:sz w:val="8"/>
          <w:szCs w:val="8"/>
        </w:rPr>
      </w:pPr>
    </w:p>
    <w:p w14:paraId="294548E0" w14:textId="04ADC39D" w:rsidR="008E4E79" w:rsidRDefault="008E4E79" w:rsidP="00F33D65">
      <w:pPr>
        <w:autoSpaceDE w:val="0"/>
        <w:autoSpaceDN w:val="0"/>
        <w:spacing w:after="0" w:line="240" w:lineRule="auto"/>
        <w:ind w:left="0" w:firstLine="0"/>
      </w:pPr>
    </w:p>
    <w:p w14:paraId="65C35645" w14:textId="2BE95056" w:rsidR="006D648C" w:rsidRPr="006D648C" w:rsidRDefault="006D648C" w:rsidP="00F33D65">
      <w:pPr>
        <w:autoSpaceDE w:val="0"/>
        <w:autoSpaceDN w:val="0"/>
        <w:spacing w:after="0" w:line="240" w:lineRule="auto"/>
        <w:ind w:left="0" w:firstLine="0"/>
        <w:rPr>
          <w:b/>
          <w:sz w:val="24"/>
        </w:rPr>
      </w:pPr>
      <w:r w:rsidRPr="006D648C">
        <w:rPr>
          <w:b/>
          <w:sz w:val="24"/>
        </w:rPr>
        <w:t>Meeting end: 12:33</w:t>
      </w:r>
    </w:p>
    <w:sectPr w:rsidR="006D648C" w:rsidRPr="006D648C" w:rsidSect="009126E0">
      <w:headerReference w:type="default" r:id="rId7"/>
      <w:footerReference w:type="default" r:id="rId8"/>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D37F6" w14:textId="77777777" w:rsidR="00C71606" w:rsidRDefault="00C71606" w:rsidP="009B0B4E">
      <w:pPr>
        <w:spacing w:after="0" w:line="240" w:lineRule="auto"/>
      </w:pPr>
      <w:r>
        <w:separator/>
      </w:r>
    </w:p>
  </w:endnote>
  <w:endnote w:type="continuationSeparator" w:id="0">
    <w:p w14:paraId="2B554DD5" w14:textId="77777777" w:rsidR="00C71606" w:rsidRDefault="00C71606"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ela Round">
    <w:altName w:val="Times New Roman"/>
    <w:charset w:val="B1"/>
    <w:family w:val="auto"/>
    <w:pitch w:val="variable"/>
    <w:sig w:usb0="00000000" w:usb1="00000003" w:usb2="00000000" w:usb3="00000000" w:csb0="000001B3"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539708"/>
      <w:docPartObj>
        <w:docPartGallery w:val="Page Numbers (Bottom of Page)"/>
        <w:docPartUnique/>
      </w:docPartObj>
    </w:sdtPr>
    <w:sdtEndPr>
      <w:rPr>
        <w:color w:val="7F7F7F" w:themeColor="background1" w:themeShade="7F"/>
        <w:spacing w:val="60"/>
      </w:rPr>
    </w:sdtEndPr>
    <w:sdtContent>
      <w:p w14:paraId="18A393EA" w14:textId="5CCEB6F9" w:rsidR="00EA23DD" w:rsidRDefault="00EA23D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F20AF" w:rsidRPr="001F20AF">
          <w:rPr>
            <w:b/>
            <w:bCs/>
            <w:noProof/>
          </w:rPr>
          <w:t>5</w:t>
        </w:r>
        <w:r>
          <w:rPr>
            <w:b/>
            <w:bCs/>
            <w:noProof/>
          </w:rPr>
          <w:fldChar w:fldCharType="end"/>
        </w:r>
        <w:r>
          <w:rPr>
            <w:b/>
            <w:bCs/>
          </w:rPr>
          <w:t xml:space="preserve"> | </w:t>
        </w:r>
        <w:r>
          <w:rPr>
            <w:color w:val="7F7F7F" w:themeColor="background1" w:themeShade="7F"/>
            <w:spacing w:val="60"/>
          </w:rPr>
          <w:t>Page</w:t>
        </w:r>
      </w:p>
    </w:sdtContent>
  </w:sdt>
  <w:p w14:paraId="1B8964AA" w14:textId="77777777" w:rsidR="00EA23DD" w:rsidRDefault="00EA2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6000D" w14:textId="77777777" w:rsidR="00C71606" w:rsidRDefault="00C71606" w:rsidP="009B0B4E">
      <w:pPr>
        <w:spacing w:after="0" w:line="240" w:lineRule="auto"/>
      </w:pPr>
      <w:r>
        <w:separator/>
      </w:r>
    </w:p>
  </w:footnote>
  <w:footnote w:type="continuationSeparator" w:id="0">
    <w:p w14:paraId="156AEDC2" w14:textId="77777777" w:rsidR="00C71606" w:rsidRDefault="00C71606" w:rsidP="009B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3310B" w14:textId="6BFA449F" w:rsidR="00EA23DD" w:rsidRPr="009B0B4E" w:rsidRDefault="00EA23DD" w:rsidP="009B0B4E">
    <w:pPr>
      <w:pBdr>
        <w:bottom w:val="single" w:sz="4" w:space="1" w:color="auto"/>
      </w:pBdr>
      <w:rPr>
        <w:rFonts w:ascii="Arial Black" w:hAnsi="Arial Black"/>
        <w:b/>
        <w:sz w:val="40"/>
        <w:szCs w:val="40"/>
        <w:u w:val="single"/>
      </w:rPr>
    </w:pPr>
    <w:r w:rsidRPr="00D07B1A">
      <w:rPr>
        <w:rFonts w:ascii="Arial Black" w:hAnsi="Arial Black"/>
        <w:b/>
        <w:noProof/>
        <w:sz w:val="40"/>
        <w:szCs w:val="40"/>
        <w:u w:val="single"/>
      </w:rPr>
      <w:drawing>
        <wp:inline distT="0" distB="0" distL="0" distR="0" wp14:anchorId="6BBD09BD" wp14:editId="788FC3D3">
          <wp:extent cx="857250" cy="857250"/>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Pr>
        <w:rFonts w:ascii="Arial Black" w:hAnsi="Arial Black"/>
        <w:b/>
        <w:sz w:val="40"/>
        <w:szCs w:val="40"/>
        <w:u w:val="single"/>
      </w:rPr>
      <w:t xml:space="preserve"> </w:t>
    </w:r>
    <w:r w:rsidRPr="009B0B4E">
      <w:rPr>
        <w:rFonts w:ascii="Arial Black" w:hAnsi="Arial Black"/>
        <w:b/>
        <w:sz w:val="40"/>
        <w:szCs w:val="40"/>
        <w:u w:val="single"/>
      </w:rPr>
      <w:t>Coleford Town Council</w:t>
    </w:r>
  </w:p>
  <w:p w14:paraId="69597BF7" w14:textId="77777777" w:rsidR="00EA23DD" w:rsidRDefault="00EA23DD" w:rsidP="009B0B4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B026E"/>
    <w:multiLevelType w:val="hybridMultilevel"/>
    <w:tmpl w:val="E0B8A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06663D"/>
    <w:multiLevelType w:val="multilevel"/>
    <w:tmpl w:val="EC04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75C87"/>
    <w:multiLevelType w:val="hybridMultilevel"/>
    <w:tmpl w:val="9306D52C"/>
    <w:lvl w:ilvl="0" w:tplc="7072528E">
      <w:start w:val="1"/>
      <w:numFmt w:val="decimal"/>
      <w:lvlText w:val="%1."/>
      <w:lvlJc w:val="left"/>
      <w:pPr>
        <w:ind w:left="927"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91856"/>
    <w:multiLevelType w:val="hybridMultilevel"/>
    <w:tmpl w:val="9306D52C"/>
    <w:lvl w:ilvl="0" w:tplc="7072528E">
      <w:start w:val="1"/>
      <w:numFmt w:val="decimal"/>
      <w:lvlText w:val="%1."/>
      <w:lvlJc w:val="left"/>
      <w:pPr>
        <w:ind w:left="927"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6D6962"/>
    <w:multiLevelType w:val="hybridMultilevel"/>
    <w:tmpl w:val="9306D52C"/>
    <w:lvl w:ilvl="0" w:tplc="7072528E">
      <w:start w:val="1"/>
      <w:numFmt w:val="decimal"/>
      <w:lvlText w:val="%1."/>
      <w:lvlJc w:val="left"/>
      <w:pPr>
        <w:ind w:left="927"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F92808"/>
    <w:multiLevelType w:val="hybridMultilevel"/>
    <w:tmpl w:val="8EB09158"/>
    <w:lvl w:ilvl="0" w:tplc="DF22C180">
      <w:start w:val="1"/>
      <w:numFmt w:val="decimal"/>
      <w:lvlText w:val="%1."/>
      <w:lvlJc w:val="left"/>
      <w:pPr>
        <w:ind w:left="785"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A91AF3"/>
    <w:multiLevelType w:val="hybridMultilevel"/>
    <w:tmpl w:val="60BA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38247B"/>
    <w:multiLevelType w:val="hybridMultilevel"/>
    <w:tmpl w:val="94F2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125B3"/>
    <w:multiLevelType w:val="multilevel"/>
    <w:tmpl w:val="8EB09158"/>
    <w:lvl w:ilvl="0">
      <w:start w:val="1"/>
      <w:numFmt w:val="decimal"/>
      <w:lvlText w:val="%1."/>
      <w:lvlJc w:val="left"/>
      <w:pPr>
        <w:ind w:left="785" w:hanging="360"/>
      </w:pPr>
      <w:rPr>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F86F1F"/>
    <w:multiLevelType w:val="hybridMultilevel"/>
    <w:tmpl w:val="855A40B2"/>
    <w:lvl w:ilvl="0" w:tplc="70FE230A">
      <w:start w:val="10"/>
      <w:numFmt w:val="decimal"/>
      <w:lvlText w:val="%1."/>
      <w:lvlJc w:val="left"/>
      <w:pPr>
        <w:ind w:left="1145" w:hanging="360"/>
      </w:pPr>
      <w:rPr>
        <w:rFonts w:hint="default"/>
        <w:b/>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8" w15:restartNumberingAfterBreak="0">
    <w:nsid w:val="476A6CBF"/>
    <w:multiLevelType w:val="hybridMultilevel"/>
    <w:tmpl w:val="9C0E3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4B0E7E"/>
    <w:multiLevelType w:val="hybridMultilevel"/>
    <w:tmpl w:val="CE54F2B4"/>
    <w:lvl w:ilvl="0" w:tplc="3942FE6A">
      <w:start w:val="10"/>
      <w:numFmt w:val="decimal"/>
      <w:lvlText w:val="%1."/>
      <w:lvlJc w:val="left"/>
      <w:pPr>
        <w:ind w:left="509" w:hanging="360"/>
      </w:pPr>
      <w:rPr>
        <w:rFonts w:hint="default"/>
        <w:b/>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21" w15:restartNumberingAfterBreak="0">
    <w:nsid w:val="4DBD23DF"/>
    <w:multiLevelType w:val="hybridMultilevel"/>
    <w:tmpl w:val="CC94D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DD94EE2"/>
    <w:multiLevelType w:val="hybridMultilevel"/>
    <w:tmpl w:val="12E8BA82"/>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3" w15:restartNumberingAfterBreak="0">
    <w:nsid w:val="56321649"/>
    <w:multiLevelType w:val="hybridMultilevel"/>
    <w:tmpl w:val="87D6B2F0"/>
    <w:lvl w:ilvl="0" w:tplc="A63E04C0">
      <w:start w:val="10"/>
      <w:numFmt w:val="decimal"/>
      <w:lvlText w:val="%1."/>
      <w:lvlJc w:val="left"/>
      <w:pPr>
        <w:ind w:left="1145" w:hanging="360"/>
      </w:pPr>
      <w:rPr>
        <w:rFonts w:hint="default"/>
        <w:b/>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4"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424EF8"/>
    <w:multiLevelType w:val="hybridMultilevel"/>
    <w:tmpl w:val="168EC596"/>
    <w:lvl w:ilvl="0" w:tplc="05EC7C24">
      <w:start w:val="1"/>
      <w:numFmt w:val="lowerRoman"/>
      <w:lvlText w:val="(%1)"/>
      <w:lvlJc w:val="left"/>
      <w:pPr>
        <w:ind w:left="1434" w:hanging="72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6" w15:restartNumberingAfterBreak="0">
    <w:nsid w:val="5C4B62C5"/>
    <w:multiLevelType w:val="hybridMultilevel"/>
    <w:tmpl w:val="D11A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F1D2E"/>
    <w:multiLevelType w:val="hybridMultilevel"/>
    <w:tmpl w:val="63705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FD11B04"/>
    <w:multiLevelType w:val="hybridMultilevel"/>
    <w:tmpl w:val="63BA509E"/>
    <w:lvl w:ilvl="0" w:tplc="0D5C070A">
      <w:start w:val="1"/>
      <w:numFmt w:val="decimal"/>
      <w:lvlText w:val="%1."/>
      <w:lvlJc w:val="left"/>
      <w:pPr>
        <w:ind w:left="869" w:hanging="360"/>
      </w:pPr>
      <w:rPr>
        <w:color w:val="auto"/>
      </w:r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29"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AC6E4D"/>
    <w:multiLevelType w:val="hybridMultilevel"/>
    <w:tmpl w:val="A0C4F288"/>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1" w15:restartNumberingAfterBreak="0">
    <w:nsid w:val="6711339B"/>
    <w:multiLevelType w:val="hybridMultilevel"/>
    <w:tmpl w:val="18084902"/>
    <w:lvl w:ilvl="0" w:tplc="8CBCA81E">
      <w:start w:val="1"/>
      <w:numFmt w:val="lowerRoman"/>
      <w:lvlText w:val="(%1)"/>
      <w:lvlJc w:val="left"/>
      <w:pPr>
        <w:ind w:left="1505" w:hanging="72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2" w15:restartNumberingAfterBreak="0">
    <w:nsid w:val="72AE4CD2"/>
    <w:multiLevelType w:val="hybridMultilevel"/>
    <w:tmpl w:val="958211D6"/>
    <w:lvl w:ilvl="0" w:tplc="8D0C9C02">
      <w:start w:val="10"/>
      <w:numFmt w:val="decimal"/>
      <w:lvlText w:val="%1."/>
      <w:lvlJc w:val="left"/>
      <w:pPr>
        <w:ind w:left="509" w:hanging="360"/>
      </w:pPr>
      <w:rPr>
        <w:rFonts w:hint="default"/>
        <w:b/>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num w:numId="1">
    <w:abstractNumId w:val="7"/>
  </w:num>
  <w:num w:numId="2">
    <w:abstractNumId w:val="8"/>
  </w:num>
  <w:num w:numId="3">
    <w:abstractNumId w:val="29"/>
  </w:num>
  <w:num w:numId="4">
    <w:abstractNumId w:val="24"/>
  </w:num>
  <w:num w:numId="5">
    <w:abstractNumId w:val="3"/>
  </w:num>
  <w:num w:numId="6">
    <w:abstractNumId w:val="10"/>
  </w:num>
  <w:num w:numId="7">
    <w:abstractNumId w:val="16"/>
  </w:num>
  <w:num w:numId="8">
    <w:abstractNumId w:val="19"/>
  </w:num>
  <w:num w:numId="9">
    <w:abstractNumId w:val="15"/>
  </w:num>
  <w:num w:numId="10">
    <w:abstractNumId w:val="12"/>
  </w:num>
  <w:num w:numId="11">
    <w:abstractNumId w:val="10"/>
  </w:num>
  <w:num w:numId="12">
    <w:abstractNumId w:val="6"/>
  </w:num>
  <w:num w:numId="13">
    <w:abstractNumId w:val="5"/>
  </w:num>
  <w:num w:numId="14">
    <w:abstractNumId w:val="28"/>
  </w:num>
  <w:num w:numId="15">
    <w:abstractNumId w:val="26"/>
  </w:num>
  <w:num w:numId="16">
    <w:abstractNumId w:val="18"/>
  </w:num>
  <w:num w:numId="17">
    <w:abstractNumId w:val="9"/>
  </w:num>
  <w:num w:numId="18">
    <w:abstractNumId w:val="4"/>
  </w:num>
  <w:num w:numId="19">
    <w:abstractNumId w:val="2"/>
  </w:num>
  <w:num w:numId="20">
    <w:abstractNumId w:val="22"/>
  </w:num>
  <w:num w:numId="21">
    <w:abstractNumId w:val="1"/>
  </w:num>
  <w:num w:numId="22">
    <w:abstractNumId w:val="11"/>
  </w:num>
  <w:num w:numId="23">
    <w:abstractNumId w:val="13"/>
  </w:num>
  <w:num w:numId="24">
    <w:abstractNumId w:val="25"/>
  </w:num>
  <w:num w:numId="25">
    <w:abstractNumId w:val="21"/>
  </w:num>
  <w:num w:numId="26">
    <w:abstractNumId w:val="0"/>
  </w:num>
  <w:num w:numId="27">
    <w:abstractNumId w:val="30"/>
  </w:num>
  <w:num w:numId="28">
    <w:abstractNumId w:val="31"/>
  </w:num>
  <w:num w:numId="29">
    <w:abstractNumId w:val="17"/>
  </w:num>
  <w:num w:numId="30">
    <w:abstractNumId w:val="20"/>
  </w:num>
  <w:num w:numId="31">
    <w:abstractNumId w:val="23"/>
  </w:num>
  <w:num w:numId="32">
    <w:abstractNumId w:val="14"/>
  </w:num>
  <w:num w:numId="33">
    <w:abstractNumId w:val="32"/>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D7"/>
    <w:rsid w:val="00004AEC"/>
    <w:rsid w:val="00006EF9"/>
    <w:rsid w:val="00007BC6"/>
    <w:rsid w:val="00027919"/>
    <w:rsid w:val="00043AC3"/>
    <w:rsid w:val="000449E5"/>
    <w:rsid w:val="00064B7A"/>
    <w:rsid w:val="0007795D"/>
    <w:rsid w:val="0008279A"/>
    <w:rsid w:val="0009237E"/>
    <w:rsid w:val="00092EFF"/>
    <w:rsid w:val="000C012C"/>
    <w:rsid w:val="000D1565"/>
    <w:rsid w:val="000D4540"/>
    <w:rsid w:val="000D66A2"/>
    <w:rsid w:val="000E0541"/>
    <w:rsid w:val="000E6FA6"/>
    <w:rsid w:val="000F30D3"/>
    <w:rsid w:val="001035FE"/>
    <w:rsid w:val="001075E7"/>
    <w:rsid w:val="00111739"/>
    <w:rsid w:val="00125121"/>
    <w:rsid w:val="00136D45"/>
    <w:rsid w:val="00152B65"/>
    <w:rsid w:val="00153BD3"/>
    <w:rsid w:val="00154509"/>
    <w:rsid w:val="00157B13"/>
    <w:rsid w:val="00163503"/>
    <w:rsid w:val="00165B07"/>
    <w:rsid w:val="0017595D"/>
    <w:rsid w:val="00177AC8"/>
    <w:rsid w:val="001842F7"/>
    <w:rsid w:val="001A1B6D"/>
    <w:rsid w:val="001A7B82"/>
    <w:rsid w:val="001B0733"/>
    <w:rsid w:val="001B73C2"/>
    <w:rsid w:val="001C3D46"/>
    <w:rsid w:val="001C6328"/>
    <w:rsid w:val="001D083B"/>
    <w:rsid w:val="001D09A7"/>
    <w:rsid w:val="001E0337"/>
    <w:rsid w:val="001E0717"/>
    <w:rsid w:val="001F20AF"/>
    <w:rsid w:val="001F3151"/>
    <w:rsid w:val="00200C37"/>
    <w:rsid w:val="0020394E"/>
    <w:rsid w:val="00207AB8"/>
    <w:rsid w:val="0021236C"/>
    <w:rsid w:val="00214DF0"/>
    <w:rsid w:val="00216CA2"/>
    <w:rsid w:val="00222545"/>
    <w:rsid w:val="002273F9"/>
    <w:rsid w:val="0023562D"/>
    <w:rsid w:val="002401F0"/>
    <w:rsid w:val="002401F1"/>
    <w:rsid w:val="00240F0E"/>
    <w:rsid w:val="0024403E"/>
    <w:rsid w:val="002541C4"/>
    <w:rsid w:val="0025712B"/>
    <w:rsid w:val="00260EAC"/>
    <w:rsid w:val="00272C49"/>
    <w:rsid w:val="00293C77"/>
    <w:rsid w:val="002A4282"/>
    <w:rsid w:val="002E026C"/>
    <w:rsid w:val="002E0DD0"/>
    <w:rsid w:val="002E42C8"/>
    <w:rsid w:val="002F6192"/>
    <w:rsid w:val="00303CC4"/>
    <w:rsid w:val="0031618E"/>
    <w:rsid w:val="00321CC1"/>
    <w:rsid w:val="00325182"/>
    <w:rsid w:val="003447EC"/>
    <w:rsid w:val="003540FB"/>
    <w:rsid w:val="00357E44"/>
    <w:rsid w:val="0036162B"/>
    <w:rsid w:val="00363975"/>
    <w:rsid w:val="003721F5"/>
    <w:rsid w:val="00387F2F"/>
    <w:rsid w:val="00390E54"/>
    <w:rsid w:val="00391AA1"/>
    <w:rsid w:val="003A0B18"/>
    <w:rsid w:val="003A0B7F"/>
    <w:rsid w:val="003B308A"/>
    <w:rsid w:val="003B3913"/>
    <w:rsid w:val="003B394F"/>
    <w:rsid w:val="003C059E"/>
    <w:rsid w:val="003D4C3E"/>
    <w:rsid w:val="003E25ED"/>
    <w:rsid w:val="003E5911"/>
    <w:rsid w:val="003F475C"/>
    <w:rsid w:val="00403409"/>
    <w:rsid w:val="00403826"/>
    <w:rsid w:val="00410A71"/>
    <w:rsid w:val="00416307"/>
    <w:rsid w:val="00424DD8"/>
    <w:rsid w:val="00424F0A"/>
    <w:rsid w:val="0042565F"/>
    <w:rsid w:val="00433F27"/>
    <w:rsid w:val="00436BFF"/>
    <w:rsid w:val="00437365"/>
    <w:rsid w:val="004853DF"/>
    <w:rsid w:val="0049131A"/>
    <w:rsid w:val="004A1652"/>
    <w:rsid w:val="004A25EC"/>
    <w:rsid w:val="004C0016"/>
    <w:rsid w:val="004C112B"/>
    <w:rsid w:val="004C3808"/>
    <w:rsid w:val="004C7227"/>
    <w:rsid w:val="004D04AE"/>
    <w:rsid w:val="004E163E"/>
    <w:rsid w:val="004E4183"/>
    <w:rsid w:val="004E4880"/>
    <w:rsid w:val="005117DB"/>
    <w:rsid w:val="005259F2"/>
    <w:rsid w:val="0052662F"/>
    <w:rsid w:val="0053034E"/>
    <w:rsid w:val="005313B5"/>
    <w:rsid w:val="00531E0F"/>
    <w:rsid w:val="0053582A"/>
    <w:rsid w:val="00553EA0"/>
    <w:rsid w:val="00554331"/>
    <w:rsid w:val="00556AAC"/>
    <w:rsid w:val="00562FFB"/>
    <w:rsid w:val="00570C01"/>
    <w:rsid w:val="005826AB"/>
    <w:rsid w:val="00583D03"/>
    <w:rsid w:val="00586286"/>
    <w:rsid w:val="0059761A"/>
    <w:rsid w:val="005A0759"/>
    <w:rsid w:val="005A0DDB"/>
    <w:rsid w:val="005A4B75"/>
    <w:rsid w:val="005B5C73"/>
    <w:rsid w:val="005C0EE0"/>
    <w:rsid w:val="005C4E34"/>
    <w:rsid w:val="005C5197"/>
    <w:rsid w:val="005D684F"/>
    <w:rsid w:val="005D7F9C"/>
    <w:rsid w:val="005E2162"/>
    <w:rsid w:val="005E2BB6"/>
    <w:rsid w:val="005F45BF"/>
    <w:rsid w:val="005F5919"/>
    <w:rsid w:val="005F7958"/>
    <w:rsid w:val="006044FA"/>
    <w:rsid w:val="006060A3"/>
    <w:rsid w:val="00615D96"/>
    <w:rsid w:val="00617231"/>
    <w:rsid w:val="00622A9F"/>
    <w:rsid w:val="00633309"/>
    <w:rsid w:val="006359F1"/>
    <w:rsid w:val="00662C49"/>
    <w:rsid w:val="00670569"/>
    <w:rsid w:val="00675BF8"/>
    <w:rsid w:val="00692963"/>
    <w:rsid w:val="006961EF"/>
    <w:rsid w:val="006A2B47"/>
    <w:rsid w:val="006B7B4D"/>
    <w:rsid w:val="006C0011"/>
    <w:rsid w:val="006D01E7"/>
    <w:rsid w:val="006D187D"/>
    <w:rsid w:val="006D648C"/>
    <w:rsid w:val="006D72C5"/>
    <w:rsid w:val="006E029E"/>
    <w:rsid w:val="006E2DCE"/>
    <w:rsid w:val="006E6C44"/>
    <w:rsid w:val="006F03B2"/>
    <w:rsid w:val="00700188"/>
    <w:rsid w:val="00702820"/>
    <w:rsid w:val="00702EDF"/>
    <w:rsid w:val="00723B49"/>
    <w:rsid w:val="00724ABC"/>
    <w:rsid w:val="007329AF"/>
    <w:rsid w:val="007337E2"/>
    <w:rsid w:val="00744A82"/>
    <w:rsid w:val="007451DD"/>
    <w:rsid w:val="00746ECA"/>
    <w:rsid w:val="007510F9"/>
    <w:rsid w:val="00754424"/>
    <w:rsid w:val="00766A31"/>
    <w:rsid w:val="00786871"/>
    <w:rsid w:val="00791BD7"/>
    <w:rsid w:val="007A6A5D"/>
    <w:rsid w:val="007B44A4"/>
    <w:rsid w:val="007B6DAF"/>
    <w:rsid w:val="007D0701"/>
    <w:rsid w:val="007D4502"/>
    <w:rsid w:val="007E18D5"/>
    <w:rsid w:val="007F1555"/>
    <w:rsid w:val="007F42EF"/>
    <w:rsid w:val="00800412"/>
    <w:rsid w:val="0080303D"/>
    <w:rsid w:val="008071EC"/>
    <w:rsid w:val="00811B0F"/>
    <w:rsid w:val="0082204C"/>
    <w:rsid w:val="00824326"/>
    <w:rsid w:val="0082572D"/>
    <w:rsid w:val="00842B1E"/>
    <w:rsid w:val="008719D8"/>
    <w:rsid w:val="0088632B"/>
    <w:rsid w:val="0089266D"/>
    <w:rsid w:val="00892671"/>
    <w:rsid w:val="008964A0"/>
    <w:rsid w:val="008A338F"/>
    <w:rsid w:val="008A396D"/>
    <w:rsid w:val="008C04CF"/>
    <w:rsid w:val="008D13C1"/>
    <w:rsid w:val="008D5F9D"/>
    <w:rsid w:val="008E3612"/>
    <w:rsid w:val="008E4E79"/>
    <w:rsid w:val="008F2D70"/>
    <w:rsid w:val="008F3F3A"/>
    <w:rsid w:val="00910E51"/>
    <w:rsid w:val="009126E0"/>
    <w:rsid w:val="00917F1B"/>
    <w:rsid w:val="009269AA"/>
    <w:rsid w:val="00927491"/>
    <w:rsid w:val="00927FCC"/>
    <w:rsid w:val="009300C9"/>
    <w:rsid w:val="0093713C"/>
    <w:rsid w:val="00940799"/>
    <w:rsid w:val="00943356"/>
    <w:rsid w:val="00944B8B"/>
    <w:rsid w:val="00954F95"/>
    <w:rsid w:val="00960EB3"/>
    <w:rsid w:val="00964B36"/>
    <w:rsid w:val="0098215A"/>
    <w:rsid w:val="009864BD"/>
    <w:rsid w:val="00996B10"/>
    <w:rsid w:val="009B0B4E"/>
    <w:rsid w:val="009B45C6"/>
    <w:rsid w:val="009B7288"/>
    <w:rsid w:val="009C28BC"/>
    <w:rsid w:val="009D38F8"/>
    <w:rsid w:val="009D47A2"/>
    <w:rsid w:val="009D73D1"/>
    <w:rsid w:val="009E29A7"/>
    <w:rsid w:val="009E52EB"/>
    <w:rsid w:val="009F11E4"/>
    <w:rsid w:val="009F3012"/>
    <w:rsid w:val="00A072AE"/>
    <w:rsid w:val="00A2403D"/>
    <w:rsid w:val="00A2740E"/>
    <w:rsid w:val="00A27F18"/>
    <w:rsid w:val="00A4491E"/>
    <w:rsid w:val="00A470CE"/>
    <w:rsid w:val="00A50FB9"/>
    <w:rsid w:val="00A5224E"/>
    <w:rsid w:val="00A530B5"/>
    <w:rsid w:val="00A66FBA"/>
    <w:rsid w:val="00A67729"/>
    <w:rsid w:val="00A7390B"/>
    <w:rsid w:val="00A82209"/>
    <w:rsid w:val="00A92C7D"/>
    <w:rsid w:val="00A955E4"/>
    <w:rsid w:val="00AA23B3"/>
    <w:rsid w:val="00AA7686"/>
    <w:rsid w:val="00AD0AE1"/>
    <w:rsid w:val="00AD1623"/>
    <w:rsid w:val="00AD523F"/>
    <w:rsid w:val="00AD52D9"/>
    <w:rsid w:val="00AE077A"/>
    <w:rsid w:val="00AE2E3A"/>
    <w:rsid w:val="00B0084C"/>
    <w:rsid w:val="00B02175"/>
    <w:rsid w:val="00B06415"/>
    <w:rsid w:val="00B07451"/>
    <w:rsid w:val="00B15164"/>
    <w:rsid w:val="00B27ED6"/>
    <w:rsid w:val="00B31FB0"/>
    <w:rsid w:val="00B3434E"/>
    <w:rsid w:val="00B35223"/>
    <w:rsid w:val="00B3761F"/>
    <w:rsid w:val="00B44A1E"/>
    <w:rsid w:val="00B46123"/>
    <w:rsid w:val="00B529CA"/>
    <w:rsid w:val="00B613E1"/>
    <w:rsid w:val="00B641AB"/>
    <w:rsid w:val="00B644BE"/>
    <w:rsid w:val="00B767FF"/>
    <w:rsid w:val="00B8493A"/>
    <w:rsid w:val="00B91CBE"/>
    <w:rsid w:val="00BA4514"/>
    <w:rsid w:val="00BA748F"/>
    <w:rsid w:val="00BB3637"/>
    <w:rsid w:val="00BB53CF"/>
    <w:rsid w:val="00BC38D0"/>
    <w:rsid w:val="00BD1DFC"/>
    <w:rsid w:val="00BD4C90"/>
    <w:rsid w:val="00BD4FA3"/>
    <w:rsid w:val="00BF7D2E"/>
    <w:rsid w:val="00C2131F"/>
    <w:rsid w:val="00C370A2"/>
    <w:rsid w:val="00C447B6"/>
    <w:rsid w:val="00C66DFE"/>
    <w:rsid w:val="00C71606"/>
    <w:rsid w:val="00C75FA2"/>
    <w:rsid w:val="00C802E7"/>
    <w:rsid w:val="00C835E1"/>
    <w:rsid w:val="00C97D61"/>
    <w:rsid w:val="00CA4A01"/>
    <w:rsid w:val="00CA4E0B"/>
    <w:rsid w:val="00CB2A08"/>
    <w:rsid w:val="00CB5270"/>
    <w:rsid w:val="00CC7F10"/>
    <w:rsid w:val="00CD13BD"/>
    <w:rsid w:val="00CD49DE"/>
    <w:rsid w:val="00CE2104"/>
    <w:rsid w:val="00CE6E2E"/>
    <w:rsid w:val="00CF0704"/>
    <w:rsid w:val="00CF59C1"/>
    <w:rsid w:val="00D0349A"/>
    <w:rsid w:val="00D07B1A"/>
    <w:rsid w:val="00D13360"/>
    <w:rsid w:val="00D26358"/>
    <w:rsid w:val="00D32C99"/>
    <w:rsid w:val="00D36F7D"/>
    <w:rsid w:val="00D451C3"/>
    <w:rsid w:val="00D4578E"/>
    <w:rsid w:val="00D5378C"/>
    <w:rsid w:val="00D56D42"/>
    <w:rsid w:val="00D60C84"/>
    <w:rsid w:val="00D6216A"/>
    <w:rsid w:val="00D64715"/>
    <w:rsid w:val="00D654A9"/>
    <w:rsid w:val="00D73250"/>
    <w:rsid w:val="00D7533C"/>
    <w:rsid w:val="00D84FE8"/>
    <w:rsid w:val="00D855C1"/>
    <w:rsid w:val="00D86961"/>
    <w:rsid w:val="00D947D2"/>
    <w:rsid w:val="00DA53EA"/>
    <w:rsid w:val="00DA56FD"/>
    <w:rsid w:val="00DB7BB6"/>
    <w:rsid w:val="00DC6DF8"/>
    <w:rsid w:val="00DE32DC"/>
    <w:rsid w:val="00DE5259"/>
    <w:rsid w:val="00DE5CF7"/>
    <w:rsid w:val="00DF0536"/>
    <w:rsid w:val="00DF4A68"/>
    <w:rsid w:val="00DF6E1B"/>
    <w:rsid w:val="00E23C4E"/>
    <w:rsid w:val="00E37969"/>
    <w:rsid w:val="00E57C8B"/>
    <w:rsid w:val="00E62504"/>
    <w:rsid w:val="00E62D23"/>
    <w:rsid w:val="00E75243"/>
    <w:rsid w:val="00E752A3"/>
    <w:rsid w:val="00E85DAF"/>
    <w:rsid w:val="00E92697"/>
    <w:rsid w:val="00E92F9F"/>
    <w:rsid w:val="00E97ADC"/>
    <w:rsid w:val="00EA23DD"/>
    <w:rsid w:val="00EA53C2"/>
    <w:rsid w:val="00EA61CC"/>
    <w:rsid w:val="00EB4901"/>
    <w:rsid w:val="00EC02E0"/>
    <w:rsid w:val="00EC594D"/>
    <w:rsid w:val="00EC5B7C"/>
    <w:rsid w:val="00ED3655"/>
    <w:rsid w:val="00EE0BD9"/>
    <w:rsid w:val="00EF2C68"/>
    <w:rsid w:val="00EF35A5"/>
    <w:rsid w:val="00F020F6"/>
    <w:rsid w:val="00F071A4"/>
    <w:rsid w:val="00F105F5"/>
    <w:rsid w:val="00F1194E"/>
    <w:rsid w:val="00F11D77"/>
    <w:rsid w:val="00F13888"/>
    <w:rsid w:val="00F15299"/>
    <w:rsid w:val="00F21D89"/>
    <w:rsid w:val="00F2435A"/>
    <w:rsid w:val="00F25933"/>
    <w:rsid w:val="00F325BD"/>
    <w:rsid w:val="00F33D65"/>
    <w:rsid w:val="00F70D3E"/>
    <w:rsid w:val="00F71C9D"/>
    <w:rsid w:val="00F72216"/>
    <w:rsid w:val="00F72B91"/>
    <w:rsid w:val="00F87E31"/>
    <w:rsid w:val="00FA0D20"/>
    <w:rsid w:val="00FA169A"/>
    <w:rsid w:val="00FB1ACD"/>
    <w:rsid w:val="00FB2187"/>
    <w:rsid w:val="00FB6B7B"/>
    <w:rsid w:val="00FB7D23"/>
    <w:rsid w:val="00FC0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B5B0C"/>
  <w15:docId w15:val="{75450EB2-36AD-4799-B247-FA43CDC1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075E7"/>
    <w:rPr>
      <w:color w:val="605E5C"/>
      <w:shd w:val="clear" w:color="auto" w:fill="E1DFDD"/>
    </w:rPr>
  </w:style>
  <w:style w:type="character" w:customStyle="1" w:styleId="UnresolvedMention2">
    <w:name w:val="Unresolved Mention2"/>
    <w:basedOn w:val="DefaultParagraphFont"/>
    <w:uiPriority w:val="99"/>
    <w:semiHidden/>
    <w:unhideWhenUsed/>
    <w:rsid w:val="009C28BC"/>
    <w:rPr>
      <w:color w:val="605E5C"/>
      <w:shd w:val="clear" w:color="auto" w:fill="E1DFDD"/>
    </w:rPr>
  </w:style>
  <w:style w:type="paragraph" w:customStyle="1" w:styleId="metainfo">
    <w:name w:val="metainfo"/>
    <w:basedOn w:val="Normal"/>
    <w:rsid w:val="00EA23D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divider">
    <w:name w:val="divider"/>
    <w:basedOn w:val="DefaultParagraphFont"/>
    <w:rsid w:val="00EA23DD"/>
  </w:style>
  <w:style w:type="character" w:customStyle="1" w:styleId="casenumber">
    <w:name w:val="casenumber"/>
    <w:basedOn w:val="DefaultParagraphFont"/>
    <w:rsid w:val="00A50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7772914">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7036649">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23069581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26719114">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40940958">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17565873">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2050114">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56235513">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882718376">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249116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638696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110973259">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04394">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78038351">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34268725">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44903551">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868759426">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61765356">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16151998">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79286307">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cp:lastModifiedBy>Ella Beard</cp:lastModifiedBy>
  <cp:revision>3</cp:revision>
  <cp:lastPrinted>2022-10-20T12:06:00Z</cp:lastPrinted>
  <dcterms:created xsi:type="dcterms:W3CDTF">2022-10-20T12:04:00Z</dcterms:created>
  <dcterms:modified xsi:type="dcterms:W3CDTF">2022-10-20T12:06:00Z</dcterms:modified>
</cp:coreProperties>
</file>